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70ED2" w14:textId="5686C912" w:rsidR="00E87B09" w:rsidRDefault="007C6E58" w:rsidP="00F04B1A">
      <w:pPr>
        <w:pStyle w:val="Bodytext10"/>
        <w:spacing w:before="120" w:line="360" w:lineRule="auto"/>
        <w:jc w:val="right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Приложение № </w:t>
      </w:r>
      <w:r w:rsidR="004C1BCE">
        <w:rPr>
          <w:rStyle w:val="Bodytext1"/>
          <w:sz w:val="24"/>
          <w:szCs w:val="24"/>
        </w:rPr>
        <w:t xml:space="preserve">14 </w:t>
      </w:r>
      <w:r w:rsidRPr="004B54BD">
        <w:rPr>
          <w:rStyle w:val="Bodytext1"/>
          <w:sz w:val="24"/>
          <w:szCs w:val="24"/>
        </w:rPr>
        <w:t>към т. 1, буква „</w:t>
      </w:r>
      <w:r w:rsidR="004C1BCE">
        <w:rPr>
          <w:rStyle w:val="Bodytext1"/>
          <w:sz w:val="24"/>
          <w:szCs w:val="24"/>
        </w:rPr>
        <w:t>н</w:t>
      </w:r>
      <w:r w:rsidRPr="004B54BD">
        <w:rPr>
          <w:rStyle w:val="Bodytext1"/>
          <w:sz w:val="24"/>
          <w:szCs w:val="24"/>
        </w:rPr>
        <w:t>“</w:t>
      </w:r>
    </w:p>
    <w:p w14:paraId="0CAFBFED" w14:textId="77777777" w:rsidR="004B54BD" w:rsidRPr="004B54BD" w:rsidRDefault="004B54BD" w:rsidP="00F04B1A">
      <w:pPr>
        <w:pStyle w:val="Bodytext10"/>
        <w:spacing w:before="120" w:line="360" w:lineRule="auto"/>
        <w:jc w:val="right"/>
        <w:rPr>
          <w:sz w:val="24"/>
          <w:szCs w:val="24"/>
        </w:rPr>
      </w:pPr>
    </w:p>
    <w:p w14:paraId="24D05121" w14:textId="77777777" w:rsidR="00E87B09" w:rsidRPr="004B54BD" w:rsidRDefault="007C6E58" w:rsidP="00F04B1A">
      <w:pPr>
        <w:pStyle w:val="Heading110"/>
        <w:keepNext/>
        <w:keepLines/>
        <w:spacing w:before="240" w:after="120" w:line="360" w:lineRule="auto"/>
        <w:jc w:val="center"/>
        <w:rPr>
          <w:sz w:val="24"/>
          <w:szCs w:val="24"/>
        </w:rPr>
      </w:pPr>
      <w:bookmarkStart w:id="0" w:name="bookmark0"/>
      <w:r w:rsidRPr="004B54BD">
        <w:rPr>
          <w:rStyle w:val="Heading11"/>
          <w:b/>
          <w:bCs/>
          <w:sz w:val="24"/>
          <w:szCs w:val="24"/>
        </w:rPr>
        <w:t>НАЦИОНАЛНА ПРОГРАМА</w:t>
      </w:r>
      <w:r w:rsidRPr="004B54BD">
        <w:rPr>
          <w:rStyle w:val="Heading11"/>
          <w:b/>
          <w:bCs/>
          <w:sz w:val="24"/>
          <w:szCs w:val="24"/>
        </w:rPr>
        <w:br/>
        <w:t>„ПРОФЕСИОНАЛНО ОБРАЗОВАНИЕ И ОБУЧЕНИЕ“</w:t>
      </w:r>
      <w:bookmarkEnd w:id="0"/>
    </w:p>
    <w:p w14:paraId="66C5135C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372"/>
        </w:tabs>
        <w:spacing w:before="240" w:after="120" w:line="360" w:lineRule="auto"/>
        <w:jc w:val="both"/>
        <w:rPr>
          <w:sz w:val="24"/>
          <w:szCs w:val="24"/>
        </w:rPr>
      </w:pPr>
      <w:bookmarkStart w:id="1" w:name="bookmark2"/>
      <w:r w:rsidRPr="004B54BD">
        <w:rPr>
          <w:rStyle w:val="Heading11"/>
          <w:b/>
          <w:bCs/>
          <w:sz w:val="24"/>
          <w:szCs w:val="24"/>
        </w:rPr>
        <w:t>ОПИСАНИЕ НА ПРОГРАМАТА</w:t>
      </w:r>
      <w:bookmarkEnd w:id="1"/>
    </w:p>
    <w:p w14:paraId="3184AF5A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Националната програма е разработена в съответствие с приоритетна област 7 „Реализация в професиите на настоящето и бъдещето“ на Стратегическата рамка за развитие на образованието, обучението и ученето в Република България (2021 - 2030).</w:t>
      </w:r>
    </w:p>
    <w:p w14:paraId="4A47DDFF" w14:textId="06277A22" w:rsidR="00E87B09" w:rsidRPr="004B54BD" w:rsidRDefault="007C6E58" w:rsidP="008A38E7">
      <w:pPr>
        <w:pStyle w:val="Bodytext10"/>
        <w:spacing w:before="120" w:after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Ключови фактори за обучението по професионална подготовка са модерната материално-техническа база и актуалното учебното съдържание, отговарящи на съвременните технологични постижения в съответния икономически отрасъл. Програмата дава възможност на държавните и общинските професионални гимназии и средни училища с професионални паралелки да подобрят образователната среда и насърчава партньорството с бизнеса при осъществяване на практическото обучение и при разработването на учебна и изпитна документация, като в процеса се включват представители на работодателите и висшите училища. Участието на бизнеса в дейностите по модернизиране на материално- техническа база и учебното съдържание ще осигури качествено професионално образование, съответстващо на потребностите на пазара на труда. Програмата дава възможност на учениците да представят своите професионални знания, умения и компетентности, като участват в национални състезания по професии. Състезанията се организират на принципа на широкото включване с партньорско участие на представители на браншови организации, висши училища, неправителствени организации.</w:t>
      </w:r>
    </w:p>
    <w:p w14:paraId="421C525C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372"/>
        </w:tabs>
        <w:spacing w:before="240" w:line="360" w:lineRule="auto"/>
        <w:jc w:val="both"/>
        <w:rPr>
          <w:sz w:val="24"/>
          <w:szCs w:val="24"/>
        </w:rPr>
      </w:pPr>
      <w:bookmarkStart w:id="2" w:name="bookmark4"/>
      <w:r w:rsidRPr="004B54BD">
        <w:rPr>
          <w:rStyle w:val="Heading11"/>
          <w:b/>
          <w:bCs/>
          <w:sz w:val="24"/>
          <w:szCs w:val="24"/>
        </w:rPr>
        <w:t>ЦЕЛИ И ОБХВАТ НА ПРОГРАМАТА</w:t>
      </w:r>
      <w:bookmarkEnd w:id="2"/>
    </w:p>
    <w:p w14:paraId="53905B47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471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Цели на програмата :</w:t>
      </w:r>
    </w:p>
    <w:p w14:paraId="640A940C" w14:textId="77777777" w:rsidR="00E87B09" w:rsidRPr="004B54BD" w:rsidRDefault="007C6E58" w:rsidP="00F04B1A">
      <w:pPr>
        <w:pStyle w:val="Bodytext10"/>
        <w:numPr>
          <w:ilvl w:val="2"/>
          <w:numId w:val="1"/>
        </w:numPr>
        <w:tabs>
          <w:tab w:val="left" w:pos="69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Осигуряване на материално-техническа база в съответствие със съвременните технологични достижения в съответния сектор и предоставяне на качествена професионална подготовка в реална работна среда в партньорство с бизнеса за подобряване на практическите умения.</w:t>
      </w:r>
    </w:p>
    <w:p w14:paraId="04DE87B9" w14:textId="77777777" w:rsidR="00E87B09" w:rsidRPr="004B54BD" w:rsidRDefault="007C6E58" w:rsidP="00F04B1A">
      <w:pPr>
        <w:pStyle w:val="Bodytext10"/>
        <w:numPr>
          <w:ilvl w:val="2"/>
          <w:numId w:val="1"/>
        </w:numPr>
        <w:tabs>
          <w:tab w:val="left" w:pos="69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Модернизиране на учебното и изпитното съдържание за професионално образование и обучение, отговарящо на съответния държавен образователен стандарт за придобиване на квалификация по професията.</w:t>
      </w:r>
    </w:p>
    <w:p w14:paraId="6809853E" w14:textId="29FB8749" w:rsidR="00E87B09" w:rsidRPr="004B54BD" w:rsidRDefault="007C6E58" w:rsidP="00F04B1A">
      <w:pPr>
        <w:pStyle w:val="Bodytext10"/>
        <w:numPr>
          <w:ilvl w:val="2"/>
          <w:numId w:val="1"/>
        </w:numPr>
        <w:tabs>
          <w:tab w:val="left" w:pos="69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lastRenderedPageBreak/>
        <w:t>Насърчаване и популяризиране на придобитите знания, умения и компетентности чрез представянето на постиженията на учениците в състезания по професии</w:t>
      </w:r>
      <w:r w:rsidR="00FD28FE" w:rsidRPr="00B80AC1">
        <w:rPr>
          <w:rStyle w:val="Bodytext1"/>
          <w:sz w:val="24"/>
          <w:szCs w:val="24"/>
        </w:rPr>
        <w:t xml:space="preserve"> </w:t>
      </w:r>
    </w:p>
    <w:p w14:paraId="50498ED6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31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Обхват на програмата: национален.</w:t>
      </w:r>
    </w:p>
    <w:p w14:paraId="30F9967D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before="240" w:line="360" w:lineRule="auto"/>
        <w:jc w:val="both"/>
        <w:rPr>
          <w:sz w:val="24"/>
          <w:szCs w:val="24"/>
        </w:rPr>
      </w:pPr>
      <w:bookmarkStart w:id="3" w:name="bookmark6"/>
      <w:r w:rsidRPr="004B54BD">
        <w:rPr>
          <w:rStyle w:val="Heading11"/>
          <w:b/>
          <w:bCs/>
          <w:sz w:val="24"/>
          <w:szCs w:val="24"/>
        </w:rPr>
        <w:t>ПОКАЗАТЕЛИ ЗА ПОСТИГАНЕ НА ЦЕЛИТЕ</w:t>
      </w:r>
      <w:bookmarkEnd w:id="3"/>
    </w:p>
    <w:p w14:paraId="720EFEB7" w14:textId="7D7B3E3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713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Модернизирана образователна среда за професионално образование и обучение в партньорство с бизнеса в не по-малко от </w:t>
      </w:r>
      <w:r w:rsidR="00E906F9" w:rsidRPr="004B54BD">
        <w:rPr>
          <w:rStyle w:val="Bodytext1"/>
          <w:sz w:val="24"/>
          <w:szCs w:val="24"/>
        </w:rPr>
        <w:t xml:space="preserve">16 </w:t>
      </w:r>
      <w:r w:rsidR="003C1852">
        <w:rPr>
          <w:rStyle w:val="Bodytext1"/>
          <w:sz w:val="24"/>
          <w:szCs w:val="24"/>
        </w:rPr>
        <w:t>професионални гимназии или средни училища с професионални паралелки</w:t>
      </w:r>
      <w:r w:rsidRPr="004B54BD">
        <w:rPr>
          <w:rStyle w:val="Bodytext1"/>
          <w:sz w:val="24"/>
          <w:szCs w:val="24"/>
        </w:rPr>
        <w:t>.</w:t>
      </w:r>
    </w:p>
    <w:p w14:paraId="444EB35B" w14:textId="42D74DE1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713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Разработени и/или актуализирани типови учебни планове, учебни програми и национални изпитни програми за професионално образование и обучение: разработени </w:t>
      </w:r>
      <w:r w:rsidR="00E906F9" w:rsidRPr="004B54BD">
        <w:rPr>
          <w:rStyle w:val="Bodytext1"/>
          <w:sz w:val="24"/>
          <w:szCs w:val="24"/>
        </w:rPr>
        <w:t>10</w:t>
      </w:r>
      <w:r w:rsidR="004966A5" w:rsidRPr="00B80AC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 xml:space="preserve">типови учебни планове, </w:t>
      </w:r>
      <w:r w:rsidR="00E906F9" w:rsidRPr="004B54BD">
        <w:rPr>
          <w:rStyle w:val="Bodytext1"/>
          <w:sz w:val="24"/>
          <w:szCs w:val="24"/>
        </w:rPr>
        <w:t xml:space="preserve">25 </w:t>
      </w:r>
      <w:r w:rsidR="00E906F9" w:rsidRPr="00B80AC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 xml:space="preserve">учебни програми, </w:t>
      </w:r>
      <w:r w:rsidR="00E906F9" w:rsidRPr="004B54BD">
        <w:rPr>
          <w:rStyle w:val="Bodytext1"/>
          <w:sz w:val="24"/>
          <w:szCs w:val="24"/>
        </w:rPr>
        <w:t xml:space="preserve">6 </w:t>
      </w:r>
      <w:r w:rsidRPr="004B54BD">
        <w:rPr>
          <w:rStyle w:val="Bodytext1"/>
          <w:sz w:val="24"/>
          <w:szCs w:val="24"/>
        </w:rPr>
        <w:t>национални изпитни програми.</w:t>
      </w:r>
    </w:p>
    <w:p w14:paraId="1A439416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713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Организирани 24 национални състезания по професии.</w:t>
      </w:r>
    </w:p>
    <w:p w14:paraId="2D94C44B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before="240" w:line="360" w:lineRule="auto"/>
        <w:jc w:val="both"/>
        <w:rPr>
          <w:sz w:val="24"/>
          <w:szCs w:val="24"/>
        </w:rPr>
      </w:pPr>
      <w:bookmarkStart w:id="4" w:name="bookmark8"/>
      <w:r w:rsidRPr="004B54BD">
        <w:rPr>
          <w:rStyle w:val="Heading11"/>
          <w:b/>
          <w:bCs/>
          <w:sz w:val="24"/>
          <w:szCs w:val="24"/>
        </w:rPr>
        <w:t>ЦЕЛЕВА ГРУПА</w:t>
      </w:r>
      <w:bookmarkEnd w:id="4"/>
    </w:p>
    <w:p w14:paraId="3F3B42D8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Ученици в професионални паралелки, учители по професионална подготовка.</w:t>
      </w:r>
    </w:p>
    <w:p w14:paraId="5F802AE3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before="240" w:line="360" w:lineRule="auto"/>
        <w:jc w:val="both"/>
        <w:rPr>
          <w:sz w:val="24"/>
          <w:szCs w:val="24"/>
        </w:rPr>
      </w:pPr>
      <w:bookmarkStart w:id="5" w:name="bookmark10"/>
      <w:r w:rsidRPr="004B54BD">
        <w:rPr>
          <w:rStyle w:val="Heading11"/>
          <w:b/>
          <w:bCs/>
          <w:sz w:val="24"/>
          <w:szCs w:val="24"/>
        </w:rPr>
        <w:t>ОЧАКВАНИ РЕЗУЛТАТИ</w:t>
      </w:r>
      <w:bookmarkEnd w:id="5"/>
    </w:p>
    <w:p w14:paraId="52FA3F2C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3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Улеснен достъп до пазара на труда на младите хора чрез работа с най-новото техническо оборудване в училище и работа в реални работни условия за подобряване на практическите умения.</w:t>
      </w:r>
    </w:p>
    <w:p w14:paraId="65566CB9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3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Разработени и приложени типови учебни планове, учебни програми и национални изпитни програми по действащия Списък на професиите за ПОО, съответстващи на Държавните образователни стандарти за придобиване на професионална квалификация.</w:t>
      </w:r>
    </w:p>
    <w:p w14:paraId="3F95EB12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3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Представени и популяризирани професионални знания, умения и компетентности на учениците в системата на професионалното образование и обучение сред широката общественост и повишен обществен образ на професионалното образование и обучение.</w:t>
      </w:r>
    </w:p>
    <w:p w14:paraId="7567E0A9" w14:textId="66161B3E" w:rsidR="00E87B09" w:rsidRPr="004B54BD" w:rsidRDefault="007C6E58" w:rsidP="00F04B1A">
      <w:pPr>
        <w:pStyle w:val="Bodytext10"/>
        <w:numPr>
          <w:ilvl w:val="0"/>
          <w:numId w:val="1"/>
        </w:numPr>
        <w:tabs>
          <w:tab w:val="left" w:pos="380"/>
        </w:tabs>
        <w:spacing w:before="240" w:line="360" w:lineRule="auto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>БЮДЖЕТ - 2 023 82</w:t>
      </w:r>
      <w:r w:rsidR="00CA7AC7">
        <w:rPr>
          <w:rStyle w:val="Bodytext1"/>
          <w:b/>
          <w:bCs/>
          <w:sz w:val="24"/>
          <w:szCs w:val="24"/>
        </w:rPr>
        <w:t>0</w:t>
      </w:r>
      <w:r w:rsidRPr="004B54BD">
        <w:rPr>
          <w:rStyle w:val="Bodytext1"/>
          <w:b/>
          <w:bCs/>
          <w:sz w:val="24"/>
          <w:szCs w:val="24"/>
        </w:rPr>
        <w:t xml:space="preserve"> лв.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02"/>
        <w:gridCol w:w="2016"/>
      </w:tblGrid>
      <w:tr w:rsidR="00E87B09" w:rsidRPr="004B54BD" w14:paraId="066DAF60" w14:textId="77777777">
        <w:trPr>
          <w:trHeight w:hRule="exact" w:val="490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  <w:vAlign w:val="bottom"/>
          </w:tcPr>
          <w:p w14:paraId="2D22AC68" w14:textId="77777777" w:rsidR="00E87B09" w:rsidRPr="004B54BD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4B54BD">
              <w:rPr>
                <w:rStyle w:val="Other1"/>
                <w:b/>
                <w:bCs/>
                <w:sz w:val="24"/>
                <w:szCs w:val="24"/>
              </w:rPr>
              <w:t>Модули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  <w:vAlign w:val="bottom"/>
          </w:tcPr>
          <w:p w14:paraId="263CD2BF" w14:textId="77777777" w:rsidR="00E87B09" w:rsidRPr="004B54BD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4B54BD">
              <w:rPr>
                <w:rStyle w:val="Other1"/>
                <w:b/>
                <w:bCs/>
                <w:sz w:val="24"/>
                <w:szCs w:val="24"/>
              </w:rPr>
              <w:t>Средства</w:t>
            </w:r>
            <w:r w:rsidRPr="004B54BD">
              <w:rPr>
                <w:rStyle w:val="Other1"/>
                <w:b/>
                <w:bCs/>
                <w:sz w:val="24"/>
                <w:szCs w:val="24"/>
                <w:shd w:val="clear" w:color="auto" w:fill="BEBEBE"/>
              </w:rPr>
              <w:t xml:space="preserve"> в лв.</w:t>
            </w:r>
          </w:p>
        </w:tc>
      </w:tr>
      <w:tr w:rsidR="00E87B09" w:rsidRPr="004B54BD" w14:paraId="6DA655FF" w14:textId="77777777">
        <w:trPr>
          <w:trHeight w:hRule="exact" w:val="482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ED9C04" w14:textId="77777777" w:rsidR="00E87B09" w:rsidRPr="00056CB8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b/>
                <w:bCs/>
                <w:sz w:val="24"/>
                <w:szCs w:val="24"/>
              </w:rPr>
              <w:t xml:space="preserve">Модул 1 </w:t>
            </w:r>
            <w:r w:rsidRPr="00056CB8">
              <w:rPr>
                <w:rStyle w:val="Other1"/>
                <w:sz w:val="24"/>
                <w:szCs w:val="24"/>
              </w:rPr>
              <w:t>„Модернизиране на материално-техническата база“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0A64" w14:textId="28A5EE7C" w:rsidR="00E87B09" w:rsidRPr="00056CB8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sz w:val="24"/>
                <w:szCs w:val="24"/>
              </w:rPr>
              <w:t>1</w:t>
            </w:r>
            <w:r w:rsidR="000C41FC" w:rsidRPr="00056CB8">
              <w:rPr>
                <w:rStyle w:val="Other1"/>
                <w:sz w:val="24"/>
                <w:szCs w:val="24"/>
              </w:rPr>
              <w:t> 3</w:t>
            </w:r>
            <w:r w:rsidR="00DF65D3" w:rsidRPr="00056CB8">
              <w:rPr>
                <w:rStyle w:val="Other1"/>
                <w:sz w:val="24"/>
                <w:szCs w:val="24"/>
              </w:rPr>
              <w:t>21</w:t>
            </w:r>
            <w:r w:rsidR="000C41FC" w:rsidRPr="00056CB8">
              <w:rPr>
                <w:rStyle w:val="Other1"/>
                <w:sz w:val="24"/>
                <w:szCs w:val="24"/>
              </w:rPr>
              <w:t xml:space="preserve"> </w:t>
            </w:r>
            <w:r w:rsidR="00DF65D3" w:rsidRPr="00056CB8">
              <w:rPr>
                <w:rStyle w:val="Other1"/>
                <w:sz w:val="24"/>
                <w:szCs w:val="24"/>
              </w:rPr>
              <w:t>7</w:t>
            </w:r>
            <w:r w:rsidR="00CC0717" w:rsidRPr="00056CB8">
              <w:rPr>
                <w:rStyle w:val="Other1"/>
                <w:sz w:val="24"/>
                <w:szCs w:val="24"/>
              </w:rPr>
              <w:t>00</w:t>
            </w:r>
            <w:r w:rsidRPr="00056CB8">
              <w:rPr>
                <w:rStyle w:val="Other1"/>
                <w:sz w:val="24"/>
                <w:szCs w:val="24"/>
              </w:rPr>
              <w:t xml:space="preserve"> лв.</w:t>
            </w:r>
          </w:p>
        </w:tc>
      </w:tr>
      <w:tr w:rsidR="00E87B09" w:rsidRPr="004B54BD" w14:paraId="37D70FB8" w14:textId="77777777">
        <w:trPr>
          <w:trHeight w:hRule="exact" w:val="482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3E1645" w14:textId="77777777" w:rsidR="00E87B09" w:rsidRPr="00056CB8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b/>
                <w:bCs/>
                <w:sz w:val="24"/>
                <w:szCs w:val="24"/>
              </w:rPr>
              <w:t xml:space="preserve">Модул 2 </w:t>
            </w:r>
            <w:r w:rsidRPr="00056CB8">
              <w:rPr>
                <w:rStyle w:val="Other1"/>
                <w:sz w:val="24"/>
                <w:szCs w:val="24"/>
              </w:rPr>
              <w:t>„Модернизиране на учебното и изпитно съдържание“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07A4" w14:textId="3DD3846B" w:rsidR="00E87B09" w:rsidRPr="00056CB8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sz w:val="24"/>
                <w:szCs w:val="24"/>
              </w:rPr>
              <w:t>15</w:t>
            </w:r>
            <w:r w:rsidR="00E53777" w:rsidRPr="00056CB8">
              <w:rPr>
                <w:rStyle w:val="Other1"/>
                <w:sz w:val="24"/>
                <w:szCs w:val="24"/>
              </w:rPr>
              <w:t> </w:t>
            </w:r>
            <w:r w:rsidR="004A0EDB" w:rsidRPr="00056CB8">
              <w:rPr>
                <w:rStyle w:val="Other1"/>
                <w:sz w:val="24"/>
                <w:szCs w:val="24"/>
              </w:rPr>
              <w:t>9</w:t>
            </w:r>
            <w:r w:rsidR="00DF65D3" w:rsidRPr="00056CB8">
              <w:rPr>
                <w:rStyle w:val="Other1"/>
                <w:sz w:val="24"/>
                <w:szCs w:val="24"/>
              </w:rPr>
              <w:t>6</w:t>
            </w:r>
            <w:r w:rsidR="00E53777" w:rsidRPr="00056CB8">
              <w:rPr>
                <w:rStyle w:val="Other1"/>
                <w:sz w:val="24"/>
                <w:szCs w:val="24"/>
              </w:rPr>
              <w:t xml:space="preserve">0 </w:t>
            </w:r>
            <w:r w:rsidRPr="00056CB8">
              <w:rPr>
                <w:rStyle w:val="Other1"/>
                <w:sz w:val="24"/>
                <w:szCs w:val="24"/>
              </w:rPr>
              <w:t>лв.</w:t>
            </w:r>
          </w:p>
        </w:tc>
      </w:tr>
      <w:tr w:rsidR="00E87B09" w:rsidRPr="004B54BD" w14:paraId="255A1CC1" w14:textId="77777777">
        <w:trPr>
          <w:trHeight w:hRule="exact" w:val="490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2EA52" w14:textId="77777777" w:rsidR="00E87B09" w:rsidRPr="00056CB8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b/>
                <w:bCs/>
                <w:sz w:val="24"/>
                <w:szCs w:val="24"/>
              </w:rPr>
              <w:t>Модул 3</w:t>
            </w:r>
            <w:r w:rsidRPr="00056CB8">
              <w:rPr>
                <w:rStyle w:val="Other1"/>
                <w:sz w:val="24"/>
                <w:szCs w:val="24"/>
              </w:rPr>
              <w:t xml:space="preserve"> „Състезания по професии“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BE2" w14:textId="747389A4" w:rsidR="00E87B09" w:rsidRPr="00056CB8" w:rsidRDefault="00C25F59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056CB8">
              <w:rPr>
                <w:rStyle w:val="Other1"/>
                <w:sz w:val="24"/>
                <w:szCs w:val="24"/>
              </w:rPr>
              <w:t>686</w:t>
            </w:r>
            <w:r w:rsidR="00BA628D" w:rsidRPr="00056CB8">
              <w:rPr>
                <w:rStyle w:val="Other1"/>
                <w:sz w:val="24"/>
                <w:szCs w:val="24"/>
              </w:rPr>
              <w:t xml:space="preserve"> </w:t>
            </w:r>
            <w:r w:rsidRPr="00056CB8">
              <w:rPr>
                <w:rStyle w:val="Other1"/>
                <w:sz w:val="24"/>
                <w:szCs w:val="24"/>
              </w:rPr>
              <w:t>160</w:t>
            </w:r>
            <w:r w:rsidR="007C6E58" w:rsidRPr="00056CB8">
              <w:rPr>
                <w:rStyle w:val="Other1"/>
                <w:sz w:val="24"/>
                <w:szCs w:val="24"/>
              </w:rPr>
              <w:t xml:space="preserve"> лв.</w:t>
            </w:r>
          </w:p>
        </w:tc>
      </w:tr>
      <w:tr w:rsidR="00E87B09" w:rsidRPr="004B54BD" w14:paraId="2374AABC" w14:textId="77777777">
        <w:trPr>
          <w:trHeight w:hRule="exact" w:val="497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DCED0" w14:textId="77777777" w:rsidR="00E87B09" w:rsidRPr="004B54BD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4B54BD">
              <w:rPr>
                <w:rStyle w:val="Other1"/>
                <w:b/>
                <w:bCs/>
                <w:sz w:val="24"/>
                <w:szCs w:val="24"/>
              </w:rPr>
              <w:t>Общ размер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CBF7" w14:textId="43239376" w:rsidR="00E87B09" w:rsidRPr="004B54BD" w:rsidRDefault="007C6E58" w:rsidP="00F04B1A">
            <w:pPr>
              <w:pStyle w:val="Other10"/>
              <w:spacing w:before="120" w:line="360" w:lineRule="auto"/>
              <w:jc w:val="both"/>
              <w:rPr>
                <w:sz w:val="24"/>
                <w:szCs w:val="24"/>
              </w:rPr>
            </w:pPr>
            <w:r w:rsidRPr="004B54BD">
              <w:rPr>
                <w:rStyle w:val="Other1"/>
                <w:b/>
                <w:bCs/>
                <w:sz w:val="24"/>
                <w:szCs w:val="24"/>
              </w:rPr>
              <w:t>2 023 82</w:t>
            </w:r>
            <w:r w:rsidR="00931228">
              <w:rPr>
                <w:rStyle w:val="Other1"/>
                <w:b/>
                <w:bCs/>
                <w:sz w:val="24"/>
                <w:szCs w:val="24"/>
              </w:rPr>
              <w:t>0</w:t>
            </w:r>
            <w:r w:rsidRPr="004B54BD">
              <w:rPr>
                <w:rStyle w:val="Other1"/>
                <w:b/>
                <w:bCs/>
                <w:sz w:val="24"/>
                <w:szCs w:val="24"/>
              </w:rPr>
              <w:t xml:space="preserve"> лв.</w:t>
            </w:r>
          </w:p>
        </w:tc>
      </w:tr>
    </w:tbl>
    <w:p w14:paraId="4DC6A645" w14:textId="77777777" w:rsidR="00E87B09" w:rsidRPr="004B54BD" w:rsidRDefault="00E87B09" w:rsidP="00F04B1A">
      <w:pPr>
        <w:spacing w:before="120" w:line="360" w:lineRule="auto"/>
        <w:jc w:val="both"/>
      </w:pPr>
    </w:p>
    <w:p w14:paraId="58E572D7" w14:textId="304736A3" w:rsidR="00E87B09" w:rsidRPr="004B54BD" w:rsidRDefault="007C6E58" w:rsidP="00F04B1A">
      <w:pPr>
        <w:pStyle w:val="Bodytext10"/>
        <w:numPr>
          <w:ilvl w:val="0"/>
          <w:numId w:val="1"/>
        </w:numPr>
        <w:tabs>
          <w:tab w:val="left" w:pos="380"/>
        </w:tabs>
        <w:spacing w:before="240" w:line="360" w:lineRule="auto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 xml:space="preserve">ДОПУСТИМИ </w:t>
      </w:r>
      <w:r w:rsidR="00FD28FE" w:rsidRPr="004B54BD">
        <w:rPr>
          <w:rStyle w:val="Bodytext1"/>
          <w:b/>
          <w:bCs/>
          <w:sz w:val="24"/>
          <w:szCs w:val="24"/>
        </w:rPr>
        <w:t>КАНДИДАТИ</w:t>
      </w:r>
    </w:p>
    <w:p w14:paraId="757390C6" w14:textId="3181CED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3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>По модул 1:</w:t>
      </w:r>
    </w:p>
    <w:p w14:paraId="6D85E0A1" w14:textId="4EE54DAA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Държавни и общински професионални гимназии и средни училища с професионални паралелки, които не са получили финансиране за модернизиране на материално- техническата база по програмата в периода </w:t>
      </w:r>
      <w:r w:rsidR="008A0C71" w:rsidRPr="004B54BD">
        <w:rPr>
          <w:rStyle w:val="Bodytext1"/>
          <w:sz w:val="24"/>
          <w:szCs w:val="24"/>
        </w:rPr>
        <w:t>20</w:t>
      </w:r>
      <w:r w:rsidR="008A0C71" w:rsidRPr="00B80AC1">
        <w:rPr>
          <w:rStyle w:val="Bodytext1"/>
          <w:sz w:val="24"/>
          <w:szCs w:val="24"/>
        </w:rPr>
        <w:t>20</w:t>
      </w:r>
      <w:r w:rsidR="008A0C71" w:rsidRPr="004B54BD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 xml:space="preserve">- </w:t>
      </w:r>
      <w:r w:rsidR="008A0C71" w:rsidRPr="004B54BD">
        <w:rPr>
          <w:rStyle w:val="Bodytext1"/>
          <w:sz w:val="24"/>
          <w:szCs w:val="24"/>
        </w:rPr>
        <w:t>20</w:t>
      </w:r>
      <w:r w:rsidR="008A0C71" w:rsidRPr="00B80AC1">
        <w:rPr>
          <w:rStyle w:val="Bodytext1"/>
          <w:sz w:val="24"/>
          <w:szCs w:val="24"/>
        </w:rPr>
        <w:t>24</w:t>
      </w:r>
      <w:r w:rsidR="008A0C71" w:rsidRPr="004B54BD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година включително.</w:t>
      </w:r>
    </w:p>
    <w:p w14:paraId="4407857C" w14:textId="456BF253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По програмата не може да участват </w:t>
      </w:r>
      <w:r w:rsidR="003C1852">
        <w:rPr>
          <w:rStyle w:val="Bodytext1"/>
          <w:sz w:val="24"/>
          <w:szCs w:val="24"/>
        </w:rPr>
        <w:t>професионалните гимназии</w:t>
      </w:r>
      <w:r w:rsidR="003C1852" w:rsidRPr="00FD28FE">
        <w:rPr>
          <w:rStyle w:val="Bodytext1"/>
          <w:sz w:val="24"/>
          <w:szCs w:val="24"/>
        </w:rPr>
        <w:t xml:space="preserve">, </w:t>
      </w:r>
      <w:r w:rsidRPr="004B54BD">
        <w:rPr>
          <w:rStyle w:val="Bodytext1"/>
          <w:sz w:val="24"/>
          <w:szCs w:val="24"/>
        </w:rPr>
        <w:t>които са определени</w:t>
      </w:r>
      <w:r w:rsidR="00FD28FE" w:rsidRPr="004B54BD">
        <w:rPr>
          <w:rStyle w:val="Bodytext1"/>
          <w:sz w:val="24"/>
          <w:szCs w:val="24"/>
        </w:rPr>
        <w:t xml:space="preserve"> със статут на Центрове за високи постижения в ПОО </w:t>
      </w:r>
      <w:r w:rsidR="00E87E86" w:rsidRPr="00837C35">
        <w:rPr>
          <w:rStyle w:val="Bodytext1"/>
          <w:sz w:val="24"/>
          <w:szCs w:val="24"/>
        </w:rPr>
        <w:t>съгласно заповед № РД 09 – 5599/15.11.2022 г.</w:t>
      </w:r>
      <w:r w:rsidR="00E87E86">
        <w:rPr>
          <w:rStyle w:val="Bodytext1"/>
          <w:sz w:val="24"/>
          <w:szCs w:val="24"/>
        </w:rPr>
        <w:t xml:space="preserve"> </w:t>
      </w:r>
      <w:r w:rsidR="00FD28FE" w:rsidRPr="004B54BD">
        <w:rPr>
          <w:rStyle w:val="Bodytext1"/>
          <w:sz w:val="24"/>
          <w:szCs w:val="24"/>
        </w:rPr>
        <w:t>и като такива реализират проекти за технологично обновяване и подобряване на материално-техническата база</w:t>
      </w:r>
      <w:r w:rsidR="00E87E86">
        <w:rPr>
          <w:rStyle w:val="Bodytext1"/>
          <w:sz w:val="24"/>
          <w:szCs w:val="24"/>
        </w:rPr>
        <w:t xml:space="preserve"> с</w:t>
      </w:r>
      <w:r w:rsidRPr="004B54BD">
        <w:rPr>
          <w:rStyle w:val="Bodytext1"/>
          <w:sz w:val="24"/>
          <w:szCs w:val="24"/>
        </w:rPr>
        <w:t xml:space="preserve"> финансова помощ по Плана за възстановяване и устойчивост.</w:t>
      </w:r>
    </w:p>
    <w:p w14:paraId="6F98CFC5" w14:textId="77777777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spacing w:before="120" w:line="360" w:lineRule="auto"/>
        <w:jc w:val="both"/>
        <w:rPr>
          <w:sz w:val="24"/>
          <w:szCs w:val="24"/>
        </w:rPr>
      </w:pPr>
      <w:bookmarkStart w:id="6" w:name="bookmark12"/>
      <w:r w:rsidRPr="004B54BD">
        <w:rPr>
          <w:rStyle w:val="Heading11"/>
          <w:b/>
          <w:bCs/>
          <w:sz w:val="24"/>
          <w:szCs w:val="24"/>
        </w:rPr>
        <w:t>По модул 2:</w:t>
      </w:r>
      <w:bookmarkEnd w:id="6"/>
    </w:p>
    <w:p w14:paraId="54679DB8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Училища с професионални паралелки, които отговарят на следните условия:</w:t>
      </w:r>
    </w:p>
    <w:p w14:paraId="261A7E14" w14:textId="51039B9C" w:rsidR="00E87B09" w:rsidRPr="004B54BD" w:rsidRDefault="007C6E58" w:rsidP="00E87E86">
      <w:pPr>
        <w:pStyle w:val="Bodytext10"/>
        <w:numPr>
          <w:ilvl w:val="0"/>
          <w:numId w:val="8"/>
        </w:numPr>
        <w:spacing w:before="120" w:line="360" w:lineRule="auto"/>
        <w:ind w:left="851" w:hanging="284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Притежават екип от учители по професионална подготовка с опит при разработването на учебна и изпитна документация;</w:t>
      </w:r>
    </w:p>
    <w:p w14:paraId="61637DC3" w14:textId="1F59BF10" w:rsidR="00E87B09" w:rsidRPr="004B54BD" w:rsidRDefault="007C6E58" w:rsidP="00E87E86">
      <w:pPr>
        <w:pStyle w:val="Bodytext10"/>
        <w:numPr>
          <w:ilvl w:val="0"/>
          <w:numId w:val="8"/>
        </w:numPr>
        <w:spacing w:before="120" w:line="360" w:lineRule="auto"/>
        <w:ind w:left="851" w:hanging="284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Реализират партньорства със сродни училища, висши училища, колежи и работодатели при разработване на учебни планове, учебни програми и национални изпитни програми;</w:t>
      </w:r>
    </w:p>
    <w:p w14:paraId="40DC7A08" w14:textId="77777777" w:rsidR="00E87B09" w:rsidRPr="004B54BD" w:rsidRDefault="007C6E58" w:rsidP="00E87E86">
      <w:pPr>
        <w:pStyle w:val="Bodytext10"/>
        <w:numPr>
          <w:ilvl w:val="0"/>
          <w:numId w:val="8"/>
        </w:numPr>
        <w:spacing w:before="120" w:line="360" w:lineRule="auto"/>
        <w:ind w:left="851" w:hanging="284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Притежават организационен опит и капацитет за разработване на учебна и изпитна документация за специалностите от професиите от минимум едно професионално направление от действащия Списък на професиите за професионално образование и обучение.</w:t>
      </w:r>
    </w:p>
    <w:p w14:paraId="654256BA" w14:textId="77777777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493"/>
        </w:tabs>
        <w:spacing w:before="120" w:line="360" w:lineRule="auto"/>
        <w:jc w:val="both"/>
        <w:rPr>
          <w:sz w:val="24"/>
          <w:szCs w:val="24"/>
        </w:rPr>
      </w:pPr>
      <w:bookmarkStart w:id="7" w:name="bookmark14"/>
      <w:r w:rsidRPr="004B54BD">
        <w:rPr>
          <w:rStyle w:val="Heading11"/>
          <w:b/>
          <w:bCs/>
          <w:sz w:val="24"/>
          <w:szCs w:val="24"/>
        </w:rPr>
        <w:t>По модул 3:</w:t>
      </w:r>
      <w:bookmarkEnd w:id="7"/>
    </w:p>
    <w:p w14:paraId="3D0604E6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Професионални гимназии и средни училища с професионални паралелки, които осъществяват обучение по професиите от действащия Списък на професиите за професионално образование и обучение.</w:t>
      </w:r>
    </w:p>
    <w:p w14:paraId="2AF6B18A" w14:textId="77777777" w:rsidR="00E87B09" w:rsidRPr="004B54BD" w:rsidRDefault="007C6E58" w:rsidP="008A38E7">
      <w:pPr>
        <w:pStyle w:val="Heading110"/>
        <w:keepNext/>
        <w:keepLines/>
        <w:numPr>
          <w:ilvl w:val="0"/>
          <w:numId w:val="1"/>
        </w:numPr>
        <w:tabs>
          <w:tab w:val="left" w:pos="396"/>
        </w:tabs>
        <w:spacing w:before="240" w:line="360" w:lineRule="auto"/>
        <w:jc w:val="both"/>
        <w:rPr>
          <w:sz w:val="24"/>
          <w:szCs w:val="24"/>
        </w:rPr>
      </w:pPr>
      <w:bookmarkStart w:id="8" w:name="bookmark16"/>
      <w:r w:rsidRPr="004B54BD">
        <w:rPr>
          <w:rStyle w:val="Heading11"/>
          <w:b/>
          <w:bCs/>
          <w:sz w:val="24"/>
          <w:szCs w:val="24"/>
        </w:rPr>
        <w:t>СРОК НА ИЗПЪЛНЕНИЕ</w:t>
      </w:r>
      <w:bookmarkEnd w:id="8"/>
    </w:p>
    <w:p w14:paraId="5505C7A2" w14:textId="577AF8CC" w:rsidR="00E87B09" w:rsidRPr="004B54BD" w:rsidRDefault="007C6E58" w:rsidP="00124779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Програмата се реализира през календарната </w:t>
      </w:r>
      <w:r w:rsidR="00FD28FE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година.</w:t>
      </w:r>
    </w:p>
    <w:p w14:paraId="59C87D26" w14:textId="77777777" w:rsidR="00E87B09" w:rsidRPr="004B54BD" w:rsidRDefault="007C6E58" w:rsidP="008A38E7">
      <w:pPr>
        <w:pStyle w:val="Heading110"/>
        <w:keepNext/>
        <w:keepLines/>
        <w:numPr>
          <w:ilvl w:val="0"/>
          <w:numId w:val="1"/>
        </w:numPr>
        <w:tabs>
          <w:tab w:val="left" w:pos="396"/>
        </w:tabs>
        <w:spacing w:before="240" w:line="360" w:lineRule="auto"/>
        <w:jc w:val="both"/>
        <w:rPr>
          <w:sz w:val="24"/>
          <w:szCs w:val="24"/>
        </w:rPr>
      </w:pPr>
      <w:bookmarkStart w:id="9" w:name="bookmark18"/>
      <w:r w:rsidRPr="004B54BD">
        <w:rPr>
          <w:rStyle w:val="Heading11"/>
          <w:b/>
          <w:bCs/>
          <w:sz w:val="24"/>
          <w:szCs w:val="24"/>
        </w:rPr>
        <w:lastRenderedPageBreak/>
        <w:t>МЕХАНИЗЪМ ЗА НАБЛЮДЕНИЕ И ОТЧИТАНЕ ИЗПЪЛНЕНИЕТО НА ПРОГРАМАТА</w:t>
      </w:r>
      <w:bookmarkEnd w:id="9"/>
    </w:p>
    <w:p w14:paraId="7B75F8D6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00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При реализацията на модул 1 се осъществява текущ мониторинг от МОН и регионалните управления на образованието чрез: тематични и текущи проверки на място, проверки на представени документи, срещи с ученици, родители, учители и работодатели.</w:t>
      </w:r>
    </w:p>
    <w:p w14:paraId="77D8285E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493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При реализацията на модул 2 се осъществява текущ мониторинг от експертите в дирекция ПОО в МОН и училището-координатор на екипа, разработващ учебната и изпитната документация.</w:t>
      </w:r>
    </w:p>
    <w:p w14:paraId="3A919D74" w14:textId="3DE22B57" w:rsidR="00E87B09" w:rsidRPr="004B54BD" w:rsidRDefault="00542BE0" w:rsidP="00F04B1A">
      <w:pPr>
        <w:pStyle w:val="Bodytext10"/>
        <w:numPr>
          <w:ilvl w:val="1"/>
          <w:numId w:val="1"/>
        </w:numPr>
        <w:tabs>
          <w:tab w:val="left" w:pos="485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Механизмът за наблюдение и отчитане изпълнението на Модул 3 се осъществява съгласно т. 126 и 127 от Правилата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РБ, утвърдени със Заповед № РД 09-2784/29.10.2019 г. на министъра на образованието и науката, публикувани на електронната страница на МОН – https://www.mon.bg/dyasno-menyu/olimpiadi-i-sastezaniya/olimpiadi-i-natsionalni-sastezaniya/.</w:t>
      </w:r>
    </w:p>
    <w:p w14:paraId="7F5235FE" w14:textId="77777777" w:rsidR="00E87B09" w:rsidRPr="004B54BD" w:rsidRDefault="007C6E58" w:rsidP="008A38E7">
      <w:pPr>
        <w:pStyle w:val="Heading110"/>
        <w:keepNext/>
        <w:keepLines/>
        <w:numPr>
          <w:ilvl w:val="0"/>
          <w:numId w:val="1"/>
        </w:numPr>
        <w:tabs>
          <w:tab w:val="left" w:pos="426"/>
        </w:tabs>
        <w:spacing w:before="240" w:line="360" w:lineRule="auto"/>
        <w:jc w:val="both"/>
        <w:rPr>
          <w:sz w:val="24"/>
          <w:szCs w:val="24"/>
        </w:rPr>
      </w:pPr>
      <w:bookmarkStart w:id="10" w:name="bookmark20"/>
      <w:r w:rsidRPr="004B54BD">
        <w:rPr>
          <w:rStyle w:val="Heading11"/>
          <w:b/>
          <w:bCs/>
          <w:sz w:val="24"/>
          <w:szCs w:val="24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  <w:bookmarkEnd w:id="10"/>
    </w:p>
    <w:p w14:paraId="0FEE3CB9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606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419C4AF7" w14:textId="77777777" w:rsidR="00E87B09" w:rsidRPr="004B54BD" w:rsidRDefault="007C6E58" w:rsidP="00F04B1A">
      <w:pPr>
        <w:pStyle w:val="Bodytext10"/>
        <w:numPr>
          <w:ilvl w:val="1"/>
          <w:numId w:val="1"/>
        </w:numPr>
        <w:tabs>
          <w:tab w:val="left" w:pos="598"/>
        </w:tabs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Декларацията по т. 10.1. е задължителна и следва да съдържа следния текст: ,Декларирам,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23F4C3B1" w14:textId="02D6CADE" w:rsidR="00E87B09" w:rsidRPr="004B54BD" w:rsidRDefault="007C6E58" w:rsidP="008A38E7">
      <w:pPr>
        <w:pStyle w:val="Heading110"/>
        <w:keepNext/>
        <w:keepLines/>
        <w:numPr>
          <w:ilvl w:val="0"/>
          <w:numId w:val="1"/>
        </w:numPr>
        <w:tabs>
          <w:tab w:val="left" w:pos="418"/>
        </w:tabs>
        <w:spacing w:before="240" w:line="360" w:lineRule="auto"/>
        <w:jc w:val="both"/>
        <w:rPr>
          <w:sz w:val="24"/>
          <w:szCs w:val="24"/>
        </w:rPr>
      </w:pPr>
      <w:bookmarkStart w:id="11" w:name="bookmark22"/>
      <w:r w:rsidRPr="004B54BD">
        <w:rPr>
          <w:rStyle w:val="Heading11"/>
          <w:b/>
          <w:bCs/>
          <w:sz w:val="24"/>
          <w:szCs w:val="24"/>
        </w:rPr>
        <w:t xml:space="preserve">ДОПУСТИМИ ДЕЙНОСТИ </w:t>
      </w:r>
      <w:r w:rsidR="003C1852" w:rsidRPr="004B54BD">
        <w:rPr>
          <w:rStyle w:val="Heading11"/>
          <w:b/>
          <w:bCs/>
          <w:sz w:val="24"/>
          <w:szCs w:val="24"/>
        </w:rPr>
        <w:t>И</w:t>
      </w:r>
      <w:r w:rsidRPr="004B54BD">
        <w:rPr>
          <w:rStyle w:val="Heading11"/>
          <w:b/>
          <w:bCs/>
          <w:sz w:val="24"/>
          <w:szCs w:val="24"/>
        </w:rPr>
        <w:t xml:space="preserve"> СРОК НА ИЗПЪЛНЕНИЕ</w:t>
      </w:r>
      <w:bookmarkEnd w:id="11"/>
    </w:p>
    <w:p w14:paraId="00042E9A" w14:textId="77777777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598"/>
        </w:tabs>
        <w:spacing w:before="120" w:line="360" w:lineRule="auto"/>
        <w:jc w:val="both"/>
        <w:rPr>
          <w:sz w:val="24"/>
          <w:szCs w:val="24"/>
        </w:rPr>
      </w:pPr>
      <w:bookmarkStart w:id="12" w:name="bookmark24"/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 :</w:t>
      </w:r>
      <w:bookmarkEnd w:id="12"/>
    </w:p>
    <w:p w14:paraId="3B7C807E" w14:textId="7FC368B8" w:rsidR="00E87B09" w:rsidRPr="004B54BD" w:rsidRDefault="00E87E86" w:rsidP="008A38E7">
      <w:pPr>
        <w:pStyle w:val="Bodytext10"/>
        <w:numPr>
          <w:ilvl w:val="0"/>
          <w:numId w:val="2"/>
        </w:numPr>
        <w:tabs>
          <w:tab w:val="left" w:pos="950"/>
        </w:tabs>
        <w:spacing w:before="120" w:line="360" w:lineRule="auto"/>
        <w:ind w:left="567"/>
        <w:jc w:val="both"/>
        <w:rPr>
          <w:sz w:val="24"/>
          <w:szCs w:val="24"/>
        </w:rPr>
      </w:pPr>
      <w:r>
        <w:rPr>
          <w:rStyle w:val="Bodytext1"/>
          <w:sz w:val="24"/>
          <w:szCs w:val="24"/>
        </w:rPr>
        <w:t>з</w:t>
      </w:r>
      <w:r w:rsidR="007C6E58" w:rsidRPr="004B54BD">
        <w:rPr>
          <w:rStyle w:val="Bodytext1"/>
          <w:sz w:val="24"/>
          <w:szCs w:val="24"/>
        </w:rPr>
        <w:t>акупуване на техника, оборудване, машини и съоръжения, необходими за провеждане на професионалната подготовка;</w:t>
      </w:r>
    </w:p>
    <w:p w14:paraId="325A449B" w14:textId="29711CF1" w:rsidR="00E87B09" w:rsidRPr="004B54BD" w:rsidRDefault="00E87E86" w:rsidP="008A38E7">
      <w:pPr>
        <w:pStyle w:val="Bodytext10"/>
        <w:numPr>
          <w:ilvl w:val="0"/>
          <w:numId w:val="2"/>
        </w:numPr>
        <w:tabs>
          <w:tab w:val="left" w:pos="950"/>
        </w:tabs>
        <w:spacing w:before="120" w:line="360" w:lineRule="auto"/>
        <w:ind w:left="567"/>
        <w:jc w:val="both"/>
        <w:rPr>
          <w:sz w:val="24"/>
          <w:szCs w:val="24"/>
        </w:rPr>
      </w:pPr>
      <w:r>
        <w:rPr>
          <w:rStyle w:val="Bodytext1"/>
          <w:sz w:val="24"/>
          <w:szCs w:val="24"/>
        </w:rPr>
        <w:lastRenderedPageBreak/>
        <w:t>о</w:t>
      </w:r>
      <w:r w:rsidR="007C6E58" w:rsidRPr="004B54BD">
        <w:rPr>
          <w:rStyle w:val="Bodytext1"/>
          <w:sz w:val="24"/>
          <w:szCs w:val="24"/>
        </w:rPr>
        <w:t>борудване на учебни кабинети по професионална подготовка с демонстрационни макети, тренажори, симулатори, вкл. мобилни модули и съоръжения, и други действащи образци на съвременни технически конструкции</w:t>
      </w:r>
    </w:p>
    <w:p w14:paraId="4C06C60D" w14:textId="304F3475" w:rsidR="00E87B09" w:rsidRPr="004B54BD" w:rsidRDefault="00E87E86" w:rsidP="008A38E7">
      <w:pPr>
        <w:pStyle w:val="Bodytext10"/>
        <w:numPr>
          <w:ilvl w:val="0"/>
          <w:numId w:val="2"/>
        </w:numPr>
        <w:tabs>
          <w:tab w:val="left" w:pos="950"/>
        </w:tabs>
        <w:spacing w:before="120" w:line="360" w:lineRule="auto"/>
        <w:ind w:left="567"/>
        <w:jc w:val="both"/>
        <w:rPr>
          <w:sz w:val="24"/>
          <w:szCs w:val="24"/>
        </w:rPr>
      </w:pPr>
      <w:r>
        <w:rPr>
          <w:rStyle w:val="Bodytext1"/>
          <w:sz w:val="24"/>
          <w:szCs w:val="24"/>
        </w:rPr>
        <w:t>закупуване</w:t>
      </w:r>
      <w:r w:rsidR="007C6E58" w:rsidRPr="004B54BD">
        <w:rPr>
          <w:rStyle w:val="Bodytext1"/>
          <w:sz w:val="24"/>
          <w:szCs w:val="24"/>
        </w:rPr>
        <w:t xml:space="preserve"> на софтуерни продукти, </w:t>
      </w:r>
      <w:r>
        <w:rPr>
          <w:rStyle w:val="Bodytext1"/>
          <w:sz w:val="24"/>
          <w:szCs w:val="24"/>
        </w:rPr>
        <w:t>необходими</w:t>
      </w:r>
      <w:r w:rsidR="007C6E58" w:rsidRPr="004B54BD">
        <w:rPr>
          <w:rStyle w:val="Bodytext1"/>
          <w:sz w:val="24"/>
          <w:szCs w:val="24"/>
        </w:rPr>
        <w:t xml:space="preserve"> усвояването на знания и формирането на практически умения по изучаваната професия;</w:t>
      </w:r>
    </w:p>
    <w:p w14:paraId="3AE8AF19" w14:textId="24B1FA84" w:rsidR="00E87B09" w:rsidRPr="004B54BD" w:rsidRDefault="00E87E86" w:rsidP="008A38E7">
      <w:pPr>
        <w:pStyle w:val="Bodytext10"/>
        <w:numPr>
          <w:ilvl w:val="0"/>
          <w:numId w:val="2"/>
        </w:numPr>
        <w:tabs>
          <w:tab w:val="left" w:pos="950"/>
        </w:tabs>
        <w:spacing w:before="120" w:line="360" w:lineRule="auto"/>
        <w:ind w:left="567"/>
        <w:jc w:val="both"/>
        <w:rPr>
          <w:sz w:val="24"/>
          <w:szCs w:val="24"/>
        </w:rPr>
      </w:pPr>
      <w:r>
        <w:rPr>
          <w:rStyle w:val="Bodytext1"/>
          <w:sz w:val="24"/>
          <w:szCs w:val="24"/>
        </w:rPr>
        <w:t>р</w:t>
      </w:r>
      <w:r w:rsidR="007C6E58" w:rsidRPr="004B54BD">
        <w:rPr>
          <w:rStyle w:val="Bodytext1"/>
          <w:sz w:val="24"/>
          <w:szCs w:val="24"/>
        </w:rPr>
        <w:t>емонт на учебни кабинети за професионална подготовка и учебно- производствени бази на училищата;</w:t>
      </w:r>
    </w:p>
    <w:p w14:paraId="0B922BC6" w14:textId="04921A18" w:rsidR="00E87B09" w:rsidRPr="004B54BD" w:rsidRDefault="00E87E86" w:rsidP="008A38E7">
      <w:pPr>
        <w:pStyle w:val="Bodytext10"/>
        <w:numPr>
          <w:ilvl w:val="0"/>
          <w:numId w:val="2"/>
        </w:numPr>
        <w:tabs>
          <w:tab w:val="left" w:pos="950"/>
        </w:tabs>
        <w:spacing w:before="120" w:line="360" w:lineRule="auto"/>
        <w:ind w:left="567"/>
        <w:jc w:val="both"/>
        <w:rPr>
          <w:sz w:val="24"/>
          <w:szCs w:val="24"/>
        </w:rPr>
      </w:pPr>
      <w:r>
        <w:rPr>
          <w:rStyle w:val="Bodytext1"/>
          <w:sz w:val="24"/>
          <w:szCs w:val="24"/>
        </w:rPr>
        <w:t>о</w:t>
      </w:r>
      <w:r w:rsidR="007C6E58" w:rsidRPr="004B54BD">
        <w:rPr>
          <w:rStyle w:val="Bodytext1"/>
          <w:sz w:val="24"/>
          <w:szCs w:val="24"/>
        </w:rPr>
        <w:t>сигуряване на работни места за всеки ученик по учебна практика и практика в реална работна среда;</w:t>
      </w:r>
    </w:p>
    <w:p w14:paraId="01A60EAB" w14:textId="6D890F7D" w:rsidR="00E87B09" w:rsidRPr="004B54BD" w:rsidRDefault="007C6E58" w:rsidP="00E87E86">
      <w:pPr>
        <w:pStyle w:val="Bodytext10"/>
        <w:tabs>
          <w:tab w:val="left" w:pos="950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Не се допуска закупуване на: стопански инвентар (офис оборудване</w:t>
      </w:r>
      <w:r w:rsidR="00DE164D">
        <w:rPr>
          <w:rStyle w:val="Bodytext1"/>
          <w:sz w:val="24"/>
          <w:szCs w:val="24"/>
        </w:rPr>
        <w:t xml:space="preserve"> – </w:t>
      </w:r>
      <w:r w:rsidRPr="004B54BD">
        <w:rPr>
          <w:rStyle w:val="Bodytext1"/>
          <w:sz w:val="24"/>
          <w:szCs w:val="24"/>
        </w:rPr>
        <w:t>маси, столове, шкафове); компютри, принтери, скенери и др. периферни устройства.</w:t>
      </w:r>
    </w:p>
    <w:p w14:paraId="5A8D7163" w14:textId="59CB588E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598"/>
        </w:tabs>
        <w:spacing w:before="120" w:line="360" w:lineRule="auto"/>
        <w:jc w:val="both"/>
        <w:rPr>
          <w:sz w:val="24"/>
          <w:szCs w:val="24"/>
        </w:rPr>
      </w:pPr>
      <w:bookmarkStart w:id="13" w:name="bookmark26"/>
      <w:r w:rsidRPr="004B54BD">
        <w:rPr>
          <w:rStyle w:val="Heading11"/>
          <w:b/>
          <w:bCs/>
          <w:sz w:val="24"/>
          <w:szCs w:val="24"/>
        </w:rPr>
        <w:t>Модул 2 „Модернизиране на учебно и изпитно съдържание“:</w:t>
      </w:r>
      <w:bookmarkEnd w:id="13"/>
    </w:p>
    <w:p w14:paraId="7F43D6CD" w14:textId="19BBFB65" w:rsidR="00E87B09" w:rsidRPr="004B54BD" w:rsidRDefault="007C6E58" w:rsidP="008A38E7">
      <w:pPr>
        <w:pStyle w:val="Bodytext10"/>
        <w:numPr>
          <w:ilvl w:val="0"/>
          <w:numId w:val="3"/>
        </w:numPr>
        <w:tabs>
          <w:tab w:val="left" w:pos="993"/>
        </w:tabs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разработване/актуализиране на типови учебни планове и учебни програми за професионална подготовка и </w:t>
      </w:r>
      <w:r w:rsidR="003C1852">
        <w:rPr>
          <w:rStyle w:val="Bodytext1"/>
          <w:sz w:val="24"/>
          <w:szCs w:val="24"/>
        </w:rPr>
        <w:t xml:space="preserve">на </w:t>
      </w:r>
      <w:r w:rsidRPr="004B54BD">
        <w:rPr>
          <w:rStyle w:val="Bodytext1"/>
          <w:sz w:val="24"/>
          <w:szCs w:val="24"/>
        </w:rPr>
        <w:t>Национални изпитни програми;</w:t>
      </w:r>
    </w:p>
    <w:p w14:paraId="2343350B" w14:textId="48254B6C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599"/>
        </w:tabs>
        <w:spacing w:before="120" w:line="360" w:lineRule="auto"/>
        <w:jc w:val="both"/>
        <w:rPr>
          <w:sz w:val="24"/>
          <w:szCs w:val="24"/>
        </w:rPr>
      </w:pPr>
      <w:bookmarkStart w:id="14" w:name="bookmark28"/>
      <w:r w:rsidRPr="004B54BD">
        <w:rPr>
          <w:rStyle w:val="Heading11"/>
          <w:b/>
          <w:bCs/>
          <w:sz w:val="24"/>
          <w:szCs w:val="24"/>
        </w:rPr>
        <w:t>Модул 3 „Състезания по професии“:</w:t>
      </w:r>
      <w:bookmarkEnd w:id="14"/>
    </w:p>
    <w:p w14:paraId="64569AFF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Организиране и провеждане на училищни, регионални, национални и международни кръгове на състезанията по професии, в партньорство с: национално представените организации на работодателите, както и техните регионални и браншови структури; фирми и предприятия; организации на работниците и служителите, висши училища, неправителствени организации, териториалните органи на изпълнителната администрация, други отговорни и заинтересовани институции и общественици; предприятия, банки или други институции, с които училищата са в традиционни договорни отношения, бизнесмени, предприемачи, печатни и електронни медии, училищни настоятелства и др.</w:t>
      </w:r>
    </w:p>
    <w:p w14:paraId="698504B9" w14:textId="77777777" w:rsidR="00E87B09" w:rsidRPr="004B54BD" w:rsidRDefault="007C6E58" w:rsidP="008A38E7">
      <w:pPr>
        <w:pStyle w:val="Bodytext10"/>
        <w:numPr>
          <w:ilvl w:val="0"/>
          <w:numId w:val="1"/>
        </w:numPr>
        <w:tabs>
          <w:tab w:val="left" w:pos="419"/>
        </w:tabs>
        <w:spacing w:before="240" w:line="360" w:lineRule="auto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>ДОПУСТИМИ РАЗХОДИ И ЕТАПИ НА ФИНАНСИРАНЕ</w:t>
      </w:r>
    </w:p>
    <w:p w14:paraId="2F13101D" w14:textId="77777777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599"/>
        </w:tabs>
        <w:spacing w:before="120" w:line="360" w:lineRule="auto"/>
        <w:jc w:val="both"/>
        <w:rPr>
          <w:sz w:val="24"/>
          <w:szCs w:val="24"/>
        </w:rPr>
      </w:pPr>
      <w:bookmarkStart w:id="15" w:name="bookmark30"/>
      <w:r w:rsidRPr="004B54BD">
        <w:rPr>
          <w:rStyle w:val="Heading11"/>
          <w:b/>
          <w:bCs/>
          <w:sz w:val="24"/>
          <w:szCs w:val="24"/>
        </w:rPr>
        <w:t>Допустими разходи :</w:t>
      </w:r>
      <w:bookmarkEnd w:id="15"/>
    </w:p>
    <w:p w14:paraId="095DF963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 :</w:t>
      </w:r>
    </w:p>
    <w:p w14:paraId="7534FE10" w14:textId="77777777" w:rsidR="00E87B09" w:rsidRPr="004B54BD" w:rsidRDefault="007C6E58" w:rsidP="008A38E7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 xml:space="preserve">Максимална стойност на един проект - 100 000 лв., </w:t>
      </w:r>
      <w:r w:rsidRPr="004B54BD">
        <w:rPr>
          <w:rStyle w:val="Bodytext1"/>
          <w:sz w:val="24"/>
          <w:szCs w:val="24"/>
        </w:rPr>
        <w:t>като в тази сума се включва и размерът на съфинансирането, който е не по-малък от 10% от общата стойност на проекта;</w:t>
      </w:r>
    </w:p>
    <w:p w14:paraId="0D03A75F" w14:textId="77777777" w:rsidR="00E87B09" w:rsidRPr="004B54BD" w:rsidRDefault="007C6E58" w:rsidP="008A38E7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Средствата за ремонтни дейности трябва да бъдат в по-малък размер от средствата за оборудване.</w:t>
      </w:r>
    </w:p>
    <w:p w14:paraId="6038AF37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16" w:name="bookmark33"/>
      <w:r w:rsidRPr="004B54BD">
        <w:rPr>
          <w:rStyle w:val="Heading11"/>
          <w:b/>
          <w:bCs/>
          <w:sz w:val="24"/>
          <w:szCs w:val="24"/>
        </w:rPr>
        <w:lastRenderedPageBreak/>
        <w:t>Модул 2 „Модернизиране на учебното съдържание“ :</w:t>
      </w:r>
      <w:bookmarkEnd w:id="16"/>
    </w:p>
    <w:p w14:paraId="79F06654" w14:textId="77777777" w:rsidR="00626DF7" w:rsidRPr="00E10760" w:rsidRDefault="00626DF7" w:rsidP="00626DF7">
      <w:pPr>
        <w:pStyle w:val="Heading110"/>
        <w:keepNext/>
        <w:keepLines/>
        <w:spacing w:after="140"/>
        <w:ind w:left="567"/>
        <w:rPr>
          <w:rStyle w:val="Bodytext1"/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Допустими са разходи за:</w:t>
      </w:r>
    </w:p>
    <w:p w14:paraId="79A6CAA9" w14:textId="77777777" w:rsidR="00E87B09" w:rsidRPr="004B54BD" w:rsidRDefault="007C6E58" w:rsidP="00626DF7">
      <w:pPr>
        <w:pStyle w:val="Bodytext10"/>
        <w:numPr>
          <w:ilvl w:val="0"/>
          <w:numId w:val="7"/>
        </w:numPr>
        <w:spacing w:before="120" w:line="360" w:lineRule="auto"/>
        <w:ind w:left="851" w:hanging="284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Възнаграждения и дължимите върху тях осигурителни вноски за сметка на работодателя на лицата, пряко ангажирани в изпълнението на дейностите по изготвянето на учебна и изпитна документация;</w:t>
      </w:r>
    </w:p>
    <w:p w14:paraId="0EB9B500" w14:textId="273596C5" w:rsidR="00E87B09" w:rsidRPr="004B54BD" w:rsidRDefault="007C6E58" w:rsidP="00626DF7">
      <w:pPr>
        <w:pStyle w:val="Bodytext10"/>
        <w:numPr>
          <w:ilvl w:val="0"/>
          <w:numId w:val="7"/>
        </w:numPr>
        <w:spacing w:before="120" w:line="360" w:lineRule="auto"/>
        <w:ind w:left="851" w:hanging="284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Административни дейности в размер до 7% от стойността на финансирането на </w:t>
      </w:r>
      <w:r w:rsidR="00051262">
        <w:rPr>
          <w:rStyle w:val="Bodytext1"/>
          <w:sz w:val="24"/>
          <w:szCs w:val="24"/>
        </w:rPr>
        <w:t>учебната</w:t>
      </w:r>
      <w:r w:rsidRPr="004B54BD">
        <w:rPr>
          <w:rStyle w:val="Bodytext1"/>
          <w:sz w:val="24"/>
          <w:szCs w:val="24"/>
        </w:rPr>
        <w:t xml:space="preserve"> документация</w:t>
      </w:r>
      <w:r w:rsidR="00605577" w:rsidRPr="00B80AC1">
        <w:rPr>
          <w:rStyle w:val="Bodytext1"/>
          <w:sz w:val="24"/>
          <w:szCs w:val="24"/>
        </w:rPr>
        <w:t>.</w:t>
      </w:r>
    </w:p>
    <w:p w14:paraId="08ACA7C0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17" w:name="bookmark35"/>
      <w:r w:rsidRPr="004B54BD">
        <w:rPr>
          <w:rStyle w:val="Heading11"/>
          <w:b/>
          <w:bCs/>
          <w:sz w:val="24"/>
          <w:szCs w:val="24"/>
        </w:rPr>
        <w:t>Модул 3 „Състезания по професии“ :</w:t>
      </w:r>
      <w:bookmarkEnd w:id="17"/>
    </w:p>
    <w:p w14:paraId="3B472F38" w14:textId="6042302C" w:rsidR="009B7839" w:rsidRPr="00B80AC1" w:rsidRDefault="007C6E58" w:rsidP="008A38E7">
      <w:pPr>
        <w:pStyle w:val="Bodytext10"/>
        <w:spacing w:before="120" w:line="360" w:lineRule="auto"/>
        <w:ind w:firstLine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>Допустимите разходи са за: материали, награди, информация и реклама, наем на оборудвано помещение за провеждане на състезанието, командировъчни разходи за</w:t>
      </w:r>
      <w:r w:rsidR="00FD28FE" w:rsidRPr="00B80AC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членовете на националните комисии, разходи за нощувки, изхранване и пътни разходи за учениците, които подробно са посочени в Правилата за организиране и провеждане на ученически олимпиади и на националните състезания в държавните, в общинските, в частните училища и в чуждестранните училища на територията на Република България</w:t>
      </w:r>
      <w:r w:rsidR="0097164F" w:rsidRPr="00B80AC1">
        <w:rPr>
          <w:rStyle w:val="Bodytext1"/>
          <w:sz w:val="24"/>
          <w:szCs w:val="24"/>
        </w:rPr>
        <w:t>.</w:t>
      </w:r>
    </w:p>
    <w:p w14:paraId="62AC37DB" w14:textId="7E5FF778" w:rsidR="00E87B09" w:rsidRPr="004B54BD" w:rsidRDefault="009B7839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Размерът на направените разходи следва да бъде съобразен с </w:t>
      </w:r>
      <w:r w:rsidR="007C6E58" w:rsidRPr="004B54BD">
        <w:rPr>
          <w:rStyle w:val="Bodytext1"/>
          <w:sz w:val="24"/>
          <w:szCs w:val="24"/>
        </w:rPr>
        <w:t>план</w:t>
      </w:r>
      <w:r w:rsidR="00307F09" w:rsidRPr="004B54BD">
        <w:rPr>
          <w:rStyle w:val="Bodytext1"/>
          <w:sz w:val="24"/>
          <w:szCs w:val="24"/>
        </w:rPr>
        <w:t xml:space="preserve"> </w:t>
      </w:r>
      <w:r w:rsidR="007C6E58" w:rsidRPr="004B54BD">
        <w:rPr>
          <w:rStyle w:val="Bodytext1"/>
          <w:sz w:val="24"/>
          <w:szCs w:val="24"/>
        </w:rPr>
        <w:t>сметките за всяко състезание, одобрени от министъра на образованието и науката.</w:t>
      </w:r>
    </w:p>
    <w:p w14:paraId="03E7B4DD" w14:textId="0B0ECD73" w:rsidR="00E87B09" w:rsidRPr="004B54BD" w:rsidRDefault="007C6E58" w:rsidP="00124779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Министърът на образованието и науката може да извършва вътрешно - компенсирани промени по одобрените план</w:t>
      </w:r>
      <w:r w:rsidR="00EC28D4" w:rsidRPr="004B54BD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сметки за състезанията</w:t>
      </w:r>
      <w:r w:rsidR="00566577">
        <w:rPr>
          <w:rStyle w:val="Bodytext1"/>
          <w:sz w:val="24"/>
          <w:szCs w:val="24"/>
        </w:rPr>
        <w:t>.</w:t>
      </w:r>
    </w:p>
    <w:p w14:paraId="6B122FC4" w14:textId="13A38745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Допуска се прехвърляне на средства от план</w:t>
      </w:r>
      <w:r w:rsidR="004452C1" w:rsidRPr="004B54BD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сметката на едно състезание към средствата на план</w:t>
      </w:r>
      <w:r w:rsidR="00307F09" w:rsidRPr="004B54BD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сметката на друго състезание.</w:t>
      </w:r>
    </w:p>
    <w:p w14:paraId="33BF55DC" w14:textId="77777777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Не се допуска училищата домакини на националните и регионалните кръгове на състезанията по професии да извършват трансфери към други училища, включително и на предоставените им средства за административни разходи.</w:t>
      </w:r>
    </w:p>
    <w:p w14:paraId="4E4DA2E0" w14:textId="77777777" w:rsidR="00E87B09" w:rsidRPr="004B54BD" w:rsidRDefault="007C6E58" w:rsidP="00F04B1A">
      <w:pPr>
        <w:pStyle w:val="Heading110"/>
        <w:keepNext/>
        <w:keepLines/>
        <w:numPr>
          <w:ilvl w:val="1"/>
          <w:numId w:val="1"/>
        </w:numPr>
        <w:tabs>
          <w:tab w:val="left" w:pos="594"/>
        </w:tabs>
        <w:spacing w:before="120" w:line="360" w:lineRule="auto"/>
        <w:jc w:val="both"/>
        <w:rPr>
          <w:sz w:val="24"/>
          <w:szCs w:val="24"/>
        </w:rPr>
      </w:pPr>
      <w:bookmarkStart w:id="18" w:name="bookmark37"/>
      <w:r w:rsidRPr="004B54BD">
        <w:rPr>
          <w:rStyle w:val="Heading11"/>
          <w:b/>
          <w:bCs/>
          <w:sz w:val="24"/>
          <w:szCs w:val="24"/>
        </w:rPr>
        <w:t>Етапи на финансиране :</w:t>
      </w:r>
      <w:bookmarkEnd w:id="18"/>
    </w:p>
    <w:p w14:paraId="136E4FEF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 :</w:t>
      </w:r>
    </w:p>
    <w:p w14:paraId="09FD2E2A" w14:textId="77777777" w:rsidR="00E87B09" w:rsidRPr="004B54BD" w:rsidRDefault="007C6E58" w:rsidP="008A38E7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 xml:space="preserve">Авансово плащане: </w:t>
      </w:r>
      <w:r w:rsidRPr="004B54BD">
        <w:rPr>
          <w:rStyle w:val="Bodytext1"/>
          <w:sz w:val="24"/>
          <w:szCs w:val="24"/>
        </w:rPr>
        <w:t>Министерството на образованието и науката предоставя 65 на сто от средствата, осигурявани от програмата.</w:t>
      </w:r>
    </w:p>
    <w:p w14:paraId="50E0A66C" w14:textId="77777777" w:rsidR="00E87B09" w:rsidRPr="004B54BD" w:rsidRDefault="007C6E58" w:rsidP="008A38E7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>Окончателно плащане:</w:t>
      </w:r>
    </w:p>
    <w:p w14:paraId="555D5AAB" w14:textId="5E9B5315" w:rsidR="00E87B09" w:rsidRPr="004B54BD" w:rsidRDefault="007C6E58" w:rsidP="008A38E7">
      <w:pPr>
        <w:pStyle w:val="Bodytext10"/>
        <w:numPr>
          <w:ilvl w:val="0"/>
          <w:numId w:val="4"/>
        </w:numPr>
        <w:tabs>
          <w:tab w:val="left" w:pos="932"/>
        </w:tabs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В срок до 01.10.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г. училищата представят междинен отчет за изпълнение на дейностите, окончателен/окончателни договор/и с партньорите и искане за предоставяне на останалите 35 на сто от одобреното финансиране по програмата</w:t>
      </w:r>
      <w:r w:rsidR="00104708">
        <w:rPr>
          <w:rStyle w:val="Bodytext1"/>
          <w:sz w:val="24"/>
          <w:szCs w:val="24"/>
        </w:rPr>
        <w:t>.</w:t>
      </w:r>
    </w:p>
    <w:p w14:paraId="796C3F5D" w14:textId="2AB7BB0F" w:rsidR="00E87B09" w:rsidRPr="004B54BD" w:rsidRDefault="007C6E58" w:rsidP="008A38E7">
      <w:pPr>
        <w:pStyle w:val="Bodytext10"/>
        <w:numPr>
          <w:ilvl w:val="0"/>
          <w:numId w:val="4"/>
        </w:numPr>
        <w:tabs>
          <w:tab w:val="left" w:pos="932"/>
        </w:tabs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lastRenderedPageBreak/>
        <w:t>В срок до 15.10.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г. след проверка на окончателния/окончателните договор/и и получаване на междинни отчети за изпълнението на проектните дейности ръководителят на националната програма изготвя предложение до министъра на образованието и науката за предоставяне и на останалите 35 на сто от одобреното финансиране. В случай, че окончателният/окончателните договор/и не съответства/съответстват на предварителния/предварителните договор/и или не са спазени целите и дейностите по програмата, министерството не предоставя финансиране, а училището възстановява получения аванс</w:t>
      </w:r>
      <w:r w:rsidR="00104708">
        <w:rPr>
          <w:rStyle w:val="Bodytext1"/>
          <w:sz w:val="24"/>
          <w:szCs w:val="24"/>
        </w:rPr>
        <w:t>.</w:t>
      </w:r>
    </w:p>
    <w:p w14:paraId="5588EE82" w14:textId="0067CBC6" w:rsidR="00FD28FE" w:rsidRPr="00B80AC1" w:rsidRDefault="007C6E58" w:rsidP="008A38E7">
      <w:pPr>
        <w:pStyle w:val="Bodytext10"/>
        <w:spacing w:before="120" w:line="360" w:lineRule="auto"/>
        <w:ind w:left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Забележка: В рамките на изпълнение на дейностите е допустимо прехвърляне на средства от един вид разходи към друг при спазване на изискването ремонтните дейности да бъдат на по-малка стойност от средствата за оборудване. </w:t>
      </w:r>
      <w:r w:rsidRPr="00C10A51">
        <w:rPr>
          <w:rStyle w:val="Bodytext1"/>
          <w:sz w:val="24"/>
          <w:szCs w:val="24"/>
        </w:rPr>
        <w:t>Прехвърлянето</w:t>
      </w:r>
      <w:r w:rsidR="00B15C03">
        <w:rPr>
          <w:rStyle w:val="Bodytext1"/>
          <w:sz w:val="24"/>
          <w:szCs w:val="24"/>
        </w:rPr>
        <w:t xml:space="preserve"> </w:t>
      </w:r>
      <w:r w:rsidRPr="00C10A51">
        <w:rPr>
          <w:rStyle w:val="Bodytext1"/>
          <w:sz w:val="24"/>
          <w:szCs w:val="24"/>
        </w:rPr>
        <w:t>на средства може да се осъществи след изпращане на аргументирано искане в</w:t>
      </w:r>
      <w:r w:rsidR="00FD28FE" w:rsidRPr="00B80AC1">
        <w:rPr>
          <w:rStyle w:val="Bodytext1"/>
          <w:sz w:val="24"/>
          <w:szCs w:val="24"/>
        </w:rPr>
        <w:t xml:space="preserve"> </w:t>
      </w:r>
      <w:bookmarkStart w:id="19" w:name="_Hlk187745016"/>
      <w:r w:rsidR="00C10A51">
        <w:rPr>
          <w:rStyle w:val="Bodytext1"/>
          <w:sz w:val="24"/>
          <w:szCs w:val="24"/>
        </w:rPr>
        <w:t>Министерството на образованието и науката и получаване на писмено одобрение за осъществяването му.</w:t>
      </w:r>
      <w:bookmarkEnd w:id="19"/>
    </w:p>
    <w:p w14:paraId="74147AFE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0" w:name="bookmark40"/>
      <w:r w:rsidRPr="004B54BD">
        <w:rPr>
          <w:rStyle w:val="Heading11"/>
          <w:b/>
          <w:bCs/>
          <w:sz w:val="24"/>
          <w:szCs w:val="24"/>
        </w:rPr>
        <w:t>Модул 2 „Модернизиране на учебното съдържание“ :</w:t>
      </w:r>
      <w:bookmarkEnd w:id="20"/>
    </w:p>
    <w:p w14:paraId="50BF50B8" w14:textId="2A9D4DE1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Пълният размер на финансирането се предоставя на училищата след утвърждаването на учебната и изпитната документация от министъра на образованието и науката </w:t>
      </w:r>
      <w:r w:rsidR="009B7839" w:rsidRPr="004B54BD">
        <w:rPr>
          <w:rStyle w:val="Bodytext1"/>
          <w:sz w:val="24"/>
          <w:szCs w:val="24"/>
        </w:rPr>
        <w:t xml:space="preserve">и след представени отчети от координиращите училища </w:t>
      </w:r>
      <w:r w:rsidRPr="004B54BD">
        <w:rPr>
          <w:rStyle w:val="Bodytext1"/>
          <w:sz w:val="24"/>
          <w:szCs w:val="24"/>
        </w:rPr>
        <w:t xml:space="preserve">в срок до </w:t>
      </w:r>
      <w:r w:rsidR="0077245A" w:rsidRPr="004B54BD">
        <w:rPr>
          <w:rStyle w:val="Bodytext1"/>
          <w:sz w:val="24"/>
          <w:szCs w:val="24"/>
        </w:rPr>
        <w:t>21</w:t>
      </w:r>
      <w:r w:rsidRPr="004B54BD">
        <w:rPr>
          <w:rStyle w:val="Bodytext1"/>
          <w:sz w:val="24"/>
          <w:szCs w:val="24"/>
        </w:rPr>
        <w:t>.11.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г.</w:t>
      </w:r>
    </w:p>
    <w:p w14:paraId="568872CB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1" w:name="bookmark42"/>
      <w:r w:rsidRPr="004B54BD">
        <w:rPr>
          <w:rStyle w:val="Heading11"/>
          <w:b/>
          <w:bCs/>
          <w:sz w:val="24"/>
          <w:szCs w:val="24"/>
        </w:rPr>
        <w:t>Модул 3 „Състезания по професии“ :</w:t>
      </w:r>
      <w:bookmarkEnd w:id="21"/>
    </w:p>
    <w:p w14:paraId="4BA8A851" w14:textId="7E6E0DC8" w:rsidR="00E87B09" w:rsidRPr="004B54BD" w:rsidRDefault="007C6E58" w:rsidP="008A38E7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В срок до </w:t>
      </w:r>
      <w:r w:rsidR="00F94FC4">
        <w:rPr>
          <w:rStyle w:val="Bodytext1"/>
          <w:sz w:val="24"/>
          <w:szCs w:val="24"/>
        </w:rPr>
        <w:t>седем</w:t>
      </w:r>
      <w:r w:rsidRPr="004B54BD">
        <w:rPr>
          <w:rStyle w:val="Bodytext1"/>
          <w:sz w:val="24"/>
          <w:szCs w:val="24"/>
        </w:rPr>
        <w:t xml:space="preserve"> дни след провеждането на регионалните и национални кръгове на състезанията училищата, определени за домакини, изпращат в МОН отчет за извършените разходи при спазване на допустимостта на разходите за всяко състезание. Отчетите на училищата се преглеждат от експерта от дирекция „Професионално образование и обучение“, отговарящ за съответното състезание и при одобрение се предлага възстановяване на разходваната сума.</w:t>
      </w:r>
    </w:p>
    <w:p w14:paraId="204E0BB6" w14:textId="7F313848" w:rsidR="00E87B09" w:rsidRDefault="007C6E58" w:rsidP="00124779">
      <w:pPr>
        <w:pStyle w:val="Bodytext10"/>
        <w:spacing w:before="120" w:line="360" w:lineRule="auto"/>
        <w:ind w:firstLine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>При мотивирано искане от страна на училищата</w:t>
      </w:r>
      <w:r w:rsidR="006163F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 xml:space="preserve">домакини на </w:t>
      </w:r>
      <w:r w:rsidR="004966A5" w:rsidRPr="004B54BD">
        <w:rPr>
          <w:rStyle w:val="Bodytext1"/>
          <w:sz w:val="24"/>
          <w:szCs w:val="24"/>
        </w:rPr>
        <w:t xml:space="preserve">регионалните и на </w:t>
      </w:r>
      <w:r w:rsidRPr="004B54BD">
        <w:rPr>
          <w:rStyle w:val="Bodytext1"/>
          <w:sz w:val="24"/>
          <w:szCs w:val="24"/>
        </w:rPr>
        <w:t>националните кръгове на състезанията и одобрение от страна на МОН се допуска авансово предоставяне на средства в размер до 50% от утвърдената сума в план</w:t>
      </w:r>
      <w:r w:rsidR="006163F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>сметката за съответното състезание.</w:t>
      </w:r>
    </w:p>
    <w:p w14:paraId="03DA0104" w14:textId="77777777" w:rsidR="001C1C8F" w:rsidRDefault="00051262" w:rsidP="00124779">
      <w:pPr>
        <w:pStyle w:val="Bodytext10"/>
        <w:spacing w:before="120" w:line="360" w:lineRule="auto"/>
        <w:ind w:firstLine="567"/>
        <w:jc w:val="both"/>
        <w:rPr>
          <w:rStyle w:val="Bodytext1"/>
          <w:color w:val="000000" w:themeColor="text1"/>
          <w:sz w:val="24"/>
          <w:szCs w:val="24"/>
        </w:rPr>
      </w:pPr>
      <w:r w:rsidRPr="00566577">
        <w:rPr>
          <w:rStyle w:val="Bodytext1"/>
          <w:color w:val="000000" w:themeColor="text1"/>
          <w:sz w:val="24"/>
          <w:szCs w:val="24"/>
        </w:rPr>
        <w:t xml:space="preserve">12.3. </w:t>
      </w:r>
      <w:r w:rsidR="00A149F0" w:rsidRPr="00566577">
        <w:rPr>
          <w:rStyle w:val="Bodytext1"/>
          <w:color w:val="000000" w:themeColor="text1"/>
          <w:sz w:val="24"/>
          <w:szCs w:val="24"/>
        </w:rPr>
        <w:t>При мотивирано предложение от дирекция „Професионално образование и обучение“ и одобрение от министъра на образованието и науката се допуска прехвърляне на средства от един модул към друг модул</w:t>
      </w:r>
      <w:r w:rsidR="001C1C8F">
        <w:rPr>
          <w:rStyle w:val="Bodytext1"/>
          <w:color w:val="000000" w:themeColor="text1"/>
          <w:sz w:val="24"/>
          <w:szCs w:val="24"/>
        </w:rPr>
        <w:t>.</w:t>
      </w:r>
      <w:r w:rsidR="00A149F0" w:rsidRPr="00566577">
        <w:rPr>
          <w:rStyle w:val="Bodytext1"/>
          <w:color w:val="000000" w:themeColor="text1"/>
          <w:sz w:val="24"/>
          <w:szCs w:val="24"/>
        </w:rPr>
        <w:t xml:space="preserve"> </w:t>
      </w:r>
    </w:p>
    <w:p w14:paraId="6D240840" w14:textId="110A4F56" w:rsidR="00E87B09" w:rsidRPr="004B54BD" w:rsidRDefault="007C6E58" w:rsidP="00124779">
      <w:pPr>
        <w:pStyle w:val="Heading110"/>
        <w:keepNext/>
        <w:keepLines/>
        <w:numPr>
          <w:ilvl w:val="0"/>
          <w:numId w:val="1"/>
        </w:numPr>
        <w:tabs>
          <w:tab w:val="left" w:pos="414"/>
        </w:tabs>
        <w:spacing w:before="240" w:line="360" w:lineRule="auto"/>
        <w:jc w:val="both"/>
        <w:rPr>
          <w:sz w:val="24"/>
          <w:szCs w:val="24"/>
        </w:rPr>
      </w:pPr>
      <w:bookmarkStart w:id="22" w:name="bookmark44"/>
      <w:r w:rsidRPr="004B54BD">
        <w:rPr>
          <w:rStyle w:val="Heading11"/>
          <w:b/>
          <w:bCs/>
          <w:sz w:val="24"/>
          <w:szCs w:val="24"/>
        </w:rPr>
        <w:lastRenderedPageBreak/>
        <w:t xml:space="preserve">УСЛОВИЯ </w:t>
      </w:r>
      <w:r w:rsidR="00B15C03" w:rsidRPr="004B54BD">
        <w:rPr>
          <w:rStyle w:val="Heading11"/>
          <w:b/>
          <w:bCs/>
          <w:sz w:val="24"/>
          <w:szCs w:val="24"/>
        </w:rPr>
        <w:t>И</w:t>
      </w:r>
      <w:r w:rsidRPr="004B54BD">
        <w:rPr>
          <w:rStyle w:val="Heading11"/>
          <w:b/>
          <w:bCs/>
          <w:sz w:val="24"/>
          <w:szCs w:val="24"/>
        </w:rPr>
        <w:t xml:space="preserve"> РЕД ЗА КАНДИДАТСТВАНЕ</w:t>
      </w:r>
      <w:bookmarkEnd w:id="22"/>
    </w:p>
    <w:p w14:paraId="1A5D75DD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3" w:name="bookmark46"/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 :</w:t>
      </w:r>
      <w:bookmarkEnd w:id="23"/>
    </w:p>
    <w:p w14:paraId="0E7F6772" w14:textId="77777777" w:rsidR="00E87B09" w:rsidRPr="004B54BD" w:rsidRDefault="007C6E58" w:rsidP="00124779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>Представяне на проектни предложения</w:t>
      </w:r>
    </w:p>
    <w:p w14:paraId="48B030D1" w14:textId="77777777" w:rsidR="00E87B09" w:rsidRPr="004B54BD" w:rsidRDefault="007C6E58" w:rsidP="00124779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В срок до 30 дни от датата на публикуване на формуляра за кандидатстване по модула училищата подават:</w:t>
      </w:r>
    </w:p>
    <w:p w14:paraId="2A4DA8CE" w14:textId="7902538D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Формуляр за кандидатстване</w:t>
      </w:r>
      <w:r w:rsidR="00104708">
        <w:rPr>
          <w:rStyle w:val="Bodytext1"/>
          <w:sz w:val="24"/>
          <w:szCs w:val="24"/>
        </w:rPr>
        <w:t>.</w:t>
      </w:r>
    </w:p>
    <w:p w14:paraId="0051A960" w14:textId="544D30B8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Предварителен договор със стопанска организация/и, в който е налична следната информация: Предмет на дейност на стопанската организация, съответстващ на обхвата на професиите в училището; Стопанската организация/организации съфинансира/т дейностите по програмата и/или предоставя/т машини и оборудване на стойност не по-малка от 10% от общата стойност на проекта; Стопанската организация/организации осигурява/т в рамките на собствената си материална база практическо обучение на учениците за времето, съответстващо на изпълнението на дейности от програмата; Задължителна клауза, че всички материални активи остават в собственост на професионалната гимназия/училището; Осигурени са места за практическото обучение на конкретен брой ученици; График на заетите места за практическото обучение, съответстващ на изпълнението на дейностите по програмата; Стопанската организация е партньор само с кандидатстващата професионална</w:t>
      </w:r>
      <w:r w:rsidR="00FD28FE" w:rsidRPr="00B80AC1">
        <w:rPr>
          <w:rStyle w:val="Bodytext1"/>
          <w:sz w:val="24"/>
          <w:szCs w:val="24"/>
        </w:rPr>
        <w:t xml:space="preserve"> </w:t>
      </w:r>
      <w:r w:rsidRPr="004B54BD">
        <w:rPr>
          <w:rStyle w:val="Bodytext1"/>
          <w:sz w:val="24"/>
          <w:szCs w:val="24"/>
        </w:rPr>
        <w:t xml:space="preserve">гимназия/средното училище; Техническо описание на планираното за закупуване оборудване, което съдържа техническите параметри и възможности на оборудването; </w:t>
      </w:r>
      <w:r w:rsidR="00F85CBF" w:rsidRPr="004B54BD">
        <w:rPr>
          <w:rStyle w:val="Bodytext1"/>
          <w:sz w:val="24"/>
          <w:szCs w:val="24"/>
        </w:rPr>
        <w:t xml:space="preserve">Декларация </w:t>
      </w:r>
      <w:r w:rsidRPr="004B54BD">
        <w:rPr>
          <w:rStyle w:val="Bodytext1"/>
          <w:sz w:val="24"/>
          <w:szCs w:val="24"/>
        </w:rPr>
        <w:t>в свободен текст за устойчивост от директора на училището за намерение за продължаване на обучението по професията/професиите, за коя/ито е закупено оборудване по проекта</w:t>
      </w:r>
      <w:r w:rsidR="00104708">
        <w:rPr>
          <w:rStyle w:val="Bodytext1"/>
          <w:sz w:val="24"/>
          <w:szCs w:val="24"/>
        </w:rPr>
        <w:t>.</w:t>
      </w:r>
    </w:p>
    <w:p w14:paraId="57DB86BD" w14:textId="199BBB28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Копие на протокол или извлечение от протокол с решение на педагогическия съвет за кандидатстването на училището по програмата. Копието или извлечението от протокола да бъде подписано от секретаря на педагогическия съвет и директора на училището и подпечатано с печата на училището</w:t>
      </w:r>
      <w:r w:rsidR="00104708">
        <w:rPr>
          <w:rStyle w:val="Bodytext1"/>
          <w:sz w:val="24"/>
          <w:szCs w:val="24"/>
        </w:rPr>
        <w:t>.</w:t>
      </w:r>
    </w:p>
    <w:p w14:paraId="1BCCE9B7" w14:textId="77777777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Заповед на директора на училището за екип за реализиране на дейностите по проекта.</w:t>
      </w:r>
    </w:p>
    <w:p w14:paraId="1F2EC64F" w14:textId="409F548F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4" w:name="bookmark48"/>
      <w:r w:rsidRPr="004B54BD">
        <w:rPr>
          <w:rStyle w:val="Heading11"/>
          <w:b/>
          <w:bCs/>
          <w:sz w:val="24"/>
          <w:szCs w:val="24"/>
        </w:rPr>
        <w:t>Модул 2 „Модернизиране на учебното и изпитното съдържание“:</w:t>
      </w:r>
      <w:bookmarkEnd w:id="24"/>
    </w:p>
    <w:p w14:paraId="607A7A59" w14:textId="77777777" w:rsidR="00E87B09" w:rsidRPr="004B54BD" w:rsidRDefault="007C6E58" w:rsidP="00124779">
      <w:pPr>
        <w:pStyle w:val="Bodytext10"/>
        <w:tabs>
          <w:tab w:val="left" w:pos="284"/>
          <w:tab w:val="left" w:pos="567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>Представяне на проектни предложения:</w:t>
      </w:r>
    </w:p>
    <w:p w14:paraId="55B48445" w14:textId="77777777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205"/>
          <w:tab w:val="left" w:pos="284"/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В срок до 30 дни от датата на публикуване на формуляра по модула на интернет страницата на МОН професионалните гимназии и средните училища с професионални </w:t>
      </w:r>
      <w:r w:rsidRPr="004B54BD">
        <w:rPr>
          <w:rStyle w:val="Bodytext1"/>
          <w:sz w:val="24"/>
          <w:szCs w:val="24"/>
        </w:rPr>
        <w:lastRenderedPageBreak/>
        <w:t>паралелки подават формуляр за кандидатстване за участие в дейностите по модула;</w:t>
      </w:r>
    </w:p>
    <w:p w14:paraId="0943200A" w14:textId="77777777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212"/>
          <w:tab w:val="left" w:pos="284"/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Министърът на образованието и науката възлага организирането и разработването/актуализирането и/или изплащане на възнаграждението на екипите, разработили типови учебни планове, учебни програми и национални изпитни програми;</w:t>
      </w:r>
    </w:p>
    <w:p w14:paraId="6F30D25B" w14:textId="4310BF7F" w:rsidR="00E87B09" w:rsidRPr="004B54BD" w:rsidRDefault="007C6E58" w:rsidP="00124779">
      <w:pPr>
        <w:pStyle w:val="Bodytext10"/>
        <w:numPr>
          <w:ilvl w:val="0"/>
          <w:numId w:val="5"/>
        </w:numPr>
        <w:tabs>
          <w:tab w:val="left" w:pos="205"/>
          <w:tab w:val="left" w:pos="284"/>
          <w:tab w:val="left" w:pos="851"/>
        </w:tabs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Разработената учебна документация се представя в електронен формат на лицата за контакт в МОН в срок до </w:t>
      </w:r>
      <w:r w:rsidR="0077245A" w:rsidRPr="004B54BD">
        <w:rPr>
          <w:rStyle w:val="Bodytext1"/>
          <w:sz w:val="24"/>
          <w:szCs w:val="24"/>
        </w:rPr>
        <w:t>11</w:t>
      </w:r>
      <w:r w:rsidRPr="004B54BD">
        <w:rPr>
          <w:rStyle w:val="Bodytext1"/>
          <w:sz w:val="24"/>
          <w:szCs w:val="24"/>
        </w:rPr>
        <w:t>.08.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 xml:space="preserve">г., а разработените национални изпитни програми - в срок до 30.09. 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г.</w:t>
      </w:r>
    </w:p>
    <w:p w14:paraId="3F02EC23" w14:textId="77C7A203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5" w:name="bookmark50"/>
      <w:r w:rsidRPr="004B54BD">
        <w:rPr>
          <w:rStyle w:val="Heading11"/>
          <w:b/>
          <w:bCs/>
          <w:sz w:val="24"/>
          <w:szCs w:val="24"/>
        </w:rPr>
        <w:t>Модул 3 „Състезания по професии“:</w:t>
      </w:r>
      <w:bookmarkEnd w:id="25"/>
    </w:p>
    <w:p w14:paraId="5B588304" w14:textId="5E4EF2D2" w:rsidR="00E87B09" w:rsidRDefault="007C6E58" w:rsidP="00124779">
      <w:pPr>
        <w:pStyle w:val="Bodytext10"/>
        <w:spacing w:before="120" w:line="360" w:lineRule="auto"/>
        <w:ind w:firstLine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>Състезанията се организират и провеждат в три кръга: училищен,</w:t>
      </w:r>
      <w:r w:rsidR="00594DF0" w:rsidRPr="004B54BD">
        <w:rPr>
          <w:rStyle w:val="Bodytext1"/>
          <w:sz w:val="24"/>
          <w:szCs w:val="24"/>
        </w:rPr>
        <w:t xml:space="preserve"> и/или</w:t>
      </w:r>
      <w:r w:rsidRPr="004B54BD">
        <w:rPr>
          <w:rStyle w:val="Bodytext1"/>
          <w:sz w:val="24"/>
          <w:szCs w:val="24"/>
        </w:rPr>
        <w:t xml:space="preserve"> регионален и национален </w:t>
      </w:r>
      <w:r w:rsidR="00594DF0" w:rsidRPr="004B54BD">
        <w:rPr>
          <w:rStyle w:val="Bodytext1"/>
          <w:sz w:val="24"/>
          <w:szCs w:val="24"/>
        </w:rPr>
        <w:t>при условия и по ред, определени в Раздел II. Организиране и провеждане на състезанията по професии от Правилата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</w:t>
      </w:r>
      <w:r w:rsidR="00333A22">
        <w:rPr>
          <w:rStyle w:val="Bodytext1"/>
          <w:sz w:val="24"/>
          <w:szCs w:val="24"/>
        </w:rPr>
        <w:t xml:space="preserve"> България</w:t>
      </w:r>
      <w:r w:rsidR="00792BA1">
        <w:rPr>
          <w:rStyle w:val="Bodytext1"/>
          <w:sz w:val="24"/>
          <w:szCs w:val="24"/>
        </w:rPr>
        <w:t xml:space="preserve"> </w:t>
      </w:r>
      <w:r w:rsidR="00E02CEC">
        <w:rPr>
          <w:rStyle w:val="Bodytext1"/>
          <w:sz w:val="24"/>
          <w:szCs w:val="24"/>
        </w:rPr>
        <w:t>и в съответствие с регламентите на състезанията</w:t>
      </w:r>
      <w:r w:rsidR="00333A22">
        <w:rPr>
          <w:rStyle w:val="Bodytext1"/>
          <w:sz w:val="24"/>
          <w:szCs w:val="24"/>
        </w:rPr>
        <w:t>.</w:t>
      </w:r>
    </w:p>
    <w:p w14:paraId="0950A6E9" w14:textId="41563712" w:rsidR="00792BA1" w:rsidRPr="004B54BD" w:rsidRDefault="00792BA1" w:rsidP="00792BA1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След публикуване на регламентите на състезанията на </w:t>
      </w:r>
      <w:r>
        <w:rPr>
          <w:rStyle w:val="Bodytext1"/>
          <w:sz w:val="24"/>
          <w:szCs w:val="24"/>
        </w:rPr>
        <w:t>и</w:t>
      </w:r>
      <w:r w:rsidRPr="004B54BD">
        <w:rPr>
          <w:rStyle w:val="Bodytext1"/>
          <w:sz w:val="24"/>
          <w:szCs w:val="24"/>
        </w:rPr>
        <w:t>нтернет страницата на МОН и съгласуване с експертите от дирекция „Професионално образование и обучение“, началникът на РУО определя със заповед училищата домакини за регионалните и за националните кръгове на състезанията</w:t>
      </w:r>
    </w:p>
    <w:p w14:paraId="6DA7189A" w14:textId="77777777" w:rsidR="00E87B09" w:rsidRPr="004B54BD" w:rsidRDefault="007C6E58" w:rsidP="00FF030F">
      <w:pPr>
        <w:pStyle w:val="Bodytext10"/>
        <w:numPr>
          <w:ilvl w:val="0"/>
          <w:numId w:val="1"/>
        </w:numPr>
        <w:tabs>
          <w:tab w:val="left" w:pos="448"/>
        </w:tabs>
        <w:spacing w:before="240" w:line="360" w:lineRule="auto"/>
        <w:jc w:val="both"/>
        <w:rPr>
          <w:sz w:val="24"/>
          <w:szCs w:val="24"/>
        </w:rPr>
      </w:pPr>
      <w:r w:rsidRPr="004B54BD">
        <w:rPr>
          <w:rStyle w:val="Bodytext1"/>
          <w:b/>
          <w:bCs/>
          <w:sz w:val="24"/>
          <w:szCs w:val="24"/>
        </w:rPr>
        <w:t>ПРОЦЕДУРА ЗА РАЗГЛЕЖДАНЕ И ОДОБРЕНИЕ НА ПРОЕКТНИТЕ ПРЕДЛОЖЕНИЯ</w:t>
      </w:r>
    </w:p>
    <w:p w14:paraId="3E67B838" w14:textId="4FDD4C5E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6" w:name="bookmark52"/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база“:</w:t>
      </w:r>
      <w:bookmarkEnd w:id="26"/>
    </w:p>
    <w:p w14:paraId="2C1301F4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В срок до два месеца от крайния срок за подаване на проектните предложения експертна комисия разглежда, оценява и класира постъпилите проекти и представя на министъра на образованието и науката предложение за финансиране.</w:t>
      </w:r>
    </w:p>
    <w:p w14:paraId="703EBDA9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Списъкът с училищата с одобрени за финансиране проекти се публикува на електронната страница на МОН.</w:t>
      </w:r>
    </w:p>
    <w:p w14:paraId="31FEFC4C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>Оценяването се извършва по следните критерии:</w:t>
      </w:r>
    </w:p>
    <w:p w14:paraId="1E21CBD9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За допустимост: спазване на всички изисквания, посочени в т. 13.</w:t>
      </w:r>
    </w:p>
    <w:p w14:paraId="11960E50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Техническа оценка:</w:t>
      </w:r>
    </w:p>
    <w:p w14:paraId="44AFDBAB" w14:textId="228FE9F9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Съответствие на проектното предложение с тенденциите в развитието на училището, измервано чрез показатели за съотношението на брой ученици, които ще ползват </w:t>
      </w:r>
      <w:r w:rsidRPr="004B54BD">
        <w:rPr>
          <w:rStyle w:val="Bodytext1"/>
          <w:sz w:val="24"/>
          <w:szCs w:val="24"/>
        </w:rPr>
        <w:lastRenderedPageBreak/>
        <w:t xml:space="preserve">модернизираната материално-техническа база, спрямо общия брой ученици в училището, тенденциите в развитието на приема за последните три години </w:t>
      </w:r>
      <w:r w:rsidR="006163F1">
        <w:rPr>
          <w:rStyle w:val="Bodytext1"/>
          <w:sz w:val="24"/>
          <w:szCs w:val="24"/>
        </w:rPr>
        <w:t xml:space="preserve">и </w:t>
      </w:r>
      <w:r w:rsidR="00505173" w:rsidRPr="004B54BD">
        <w:rPr>
          <w:rStyle w:val="Bodytext1"/>
          <w:sz w:val="24"/>
          <w:szCs w:val="24"/>
        </w:rPr>
        <w:t xml:space="preserve">обучение по защитени от държавата специалности от професии </w:t>
      </w:r>
      <w:r w:rsidR="00A627D6" w:rsidRPr="004B54BD">
        <w:rPr>
          <w:rStyle w:val="Bodytext1"/>
          <w:sz w:val="24"/>
          <w:szCs w:val="24"/>
        </w:rPr>
        <w:t>от</w:t>
      </w:r>
      <w:r w:rsidR="00505173" w:rsidRPr="004B54BD">
        <w:rPr>
          <w:rStyle w:val="Bodytext1"/>
          <w:sz w:val="24"/>
          <w:szCs w:val="24"/>
        </w:rPr>
        <w:t xml:space="preserve"> ПМС </w:t>
      </w:r>
      <w:r w:rsidR="00FF65B3" w:rsidRPr="004B54BD">
        <w:rPr>
          <w:rStyle w:val="Bodytext1"/>
          <w:sz w:val="24"/>
          <w:szCs w:val="24"/>
        </w:rPr>
        <w:t>№6 от 22</w:t>
      </w:r>
      <w:r w:rsidR="00C251E3" w:rsidRPr="004B54BD">
        <w:rPr>
          <w:rStyle w:val="Bodytext1"/>
          <w:sz w:val="24"/>
          <w:szCs w:val="24"/>
        </w:rPr>
        <w:t>.</w:t>
      </w:r>
      <w:r w:rsidR="00A627D6" w:rsidRPr="004B54BD">
        <w:rPr>
          <w:rStyle w:val="Bodytext1"/>
          <w:sz w:val="24"/>
          <w:szCs w:val="24"/>
        </w:rPr>
        <w:t>01.2024 г.</w:t>
      </w:r>
      <w:r w:rsidR="00DF62BC">
        <w:rPr>
          <w:rStyle w:val="Bodytext1"/>
          <w:sz w:val="24"/>
          <w:szCs w:val="24"/>
        </w:rPr>
        <w:t xml:space="preserve"> </w:t>
      </w:r>
      <w:bookmarkStart w:id="27" w:name="_Hlk187744333"/>
      <w:r w:rsidR="00DF62BC">
        <w:rPr>
          <w:rStyle w:val="Bodytext1"/>
          <w:sz w:val="24"/>
          <w:szCs w:val="24"/>
        </w:rPr>
        <w:t xml:space="preserve">– </w:t>
      </w:r>
      <w:bookmarkEnd w:id="27"/>
      <w:r w:rsidRPr="004B54BD">
        <w:rPr>
          <w:rStyle w:val="Bodytext1"/>
          <w:sz w:val="24"/>
          <w:szCs w:val="24"/>
        </w:rPr>
        <w:t>до 40 точки;</w:t>
      </w:r>
    </w:p>
    <w:p w14:paraId="298B0956" w14:textId="49BEE728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Съотношение на брой осигурени места </w:t>
      </w:r>
      <w:bookmarkStart w:id="28" w:name="_Hlk187393310"/>
      <w:r w:rsidRPr="004B54BD">
        <w:rPr>
          <w:rStyle w:val="Bodytext1"/>
          <w:sz w:val="24"/>
          <w:szCs w:val="24"/>
        </w:rPr>
        <w:t>за практическо обучение в реални условия в рамките на предприятията, осигуряващи съфинансирането</w:t>
      </w:r>
      <w:bookmarkEnd w:id="28"/>
      <w:r w:rsidRPr="004B54BD">
        <w:rPr>
          <w:rStyle w:val="Bodytext1"/>
          <w:sz w:val="24"/>
          <w:szCs w:val="24"/>
        </w:rPr>
        <w:t xml:space="preserve">, спрямо общия брой на учениците, включени в проекта </w:t>
      </w:r>
      <w:r w:rsidR="00DF62BC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30 точки;</w:t>
      </w:r>
    </w:p>
    <w:p w14:paraId="55F1F664" w14:textId="70492476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Процент на съфинансиране </w:t>
      </w:r>
      <w:r w:rsidR="00DF62BC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30 точки.</w:t>
      </w:r>
    </w:p>
    <w:p w14:paraId="3E86457A" w14:textId="4108BBCD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29" w:name="bookmark54"/>
      <w:r w:rsidRPr="004B54BD">
        <w:rPr>
          <w:rStyle w:val="Heading11"/>
          <w:b/>
          <w:bCs/>
          <w:sz w:val="24"/>
          <w:szCs w:val="24"/>
        </w:rPr>
        <w:t>Модул 2 „Модернизиране на учебното съдържание“:</w:t>
      </w:r>
      <w:bookmarkEnd w:id="29"/>
    </w:p>
    <w:p w14:paraId="4024296B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В срок до един месец от крайния срок за подаване на формуляра за кандидатстване по модула експертна комисия разглежда и оценява подадените предложения.</w:t>
      </w:r>
    </w:p>
    <w:p w14:paraId="4655CE61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Комисията представя на министъра на образованието и науката предложение със списък на училищата, на които да бъде възложено разработването на учебната и изпитната документация.</w:t>
      </w:r>
    </w:p>
    <w:p w14:paraId="64DB3747" w14:textId="7777777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>Оценяването се извършва по следните критерии:</w:t>
      </w:r>
    </w:p>
    <w:p w14:paraId="48E4890B" w14:textId="42EA921D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Опит на членовете на работната група при разработването на учебна документация </w:t>
      </w:r>
      <w:r w:rsidR="000A0D27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20 точки;</w:t>
      </w:r>
    </w:p>
    <w:p w14:paraId="026A3435" w14:textId="2316480D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Брой членове на работните групи за разработване на учебни програми, представители на висши училища, работодатели, работодателски организации </w:t>
      </w:r>
      <w:r w:rsidR="000A0D27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20 точки;</w:t>
      </w:r>
    </w:p>
    <w:p w14:paraId="60001259" w14:textId="54F33DB7" w:rsidR="00FD28FE" w:rsidRPr="00B80AC1" w:rsidRDefault="007C6E58" w:rsidP="00FF030F">
      <w:pPr>
        <w:pStyle w:val="Bodytext10"/>
        <w:spacing w:before="120" w:line="360" w:lineRule="auto"/>
        <w:ind w:left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Брой членове на работните групи за разработване на учебната документация от сродни училища </w:t>
      </w:r>
      <w:r w:rsidR="000A0D27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20 точки;</w:t>
      </w:r>
      <w:r w:rsidR="00FD28FE" w:rsidRPr="00B80AC1">
        <w:rPr>
          <w:rStyle w:val="Bodytext1"/>
          <w:sz w:val="24"/>
          <w:szCs w:val="24"/>
        </w:rPr>
        <w:t xml:space="preserve"> </w:t>
      </w:r>
    </w:p>
    <w:p w14:paraId="18B0C32D" w14:textId="3CE3314E" w:rsidR="00E87B09" w:rsidRPr="004B54BD" w:rsidRDefault="007C6E58" w:rsidP="00FF030F">
      <w:pPr>
        <w:pStyle w:val="Bodytext10"/>
        <w:spacing w:before="120" w:line="360" w:lineRule="auto"/>
        <w:ind w:left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Организационен опит и капацитет за координация и реализация на готов продукт при разработване на учебната документация за специалностите от професиите от едно професионално направление от действащия Списък на професиите за професионално образование и обучение </w:t>
      </w:r>
      <w:r w:rsidR="000A0D27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до 30 точки.</w:t>
      </w:r>
    </w:p>
    <w:p w14:paraId="503C4DC5" w14:textId="2D0CC07E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30" w:name="bookmark56"/>
      <w:r w:rsidRPr="004B54BD">
        <w:rPr>
          <w:rStyle w:val="Heading11"/>
          <w:b/>
          <w:bCs/>
          <w:sz w:val="24"/>
          <w:szCs w:val="24"/>
        </w:rPr>
        <w:t>Модул 3: „Състезания по професии“:</w:t>
      </w:r>
      <w:bookmarkEnd w:id="30"/>
    </w:p>
    <w:p w14:paraId="17732699" w14:textId="12CB7FDC" w:rsidR="00594DF0" w:rsidRPr="004B54BD" w:rsidRDefault="00594DF0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sz w:val="24"/>
          <w:szCs w:val="24"/>
        </w:rPr>
        <w:t>Началникът на РУО определя със заповед училищата домакини за регионалните и за националните кръгове на националните състезания съгласувано с МОН, дирекция „Професионално образование и обучение“ (т. 116 от Правилата).</w:t>
      </w:r>
    </w:p>
    <w:p w14:paraId="3981CE54" w14:textId="77777777" w:rsidR="00E87B09" w:rsidRPr="004B54BD" w:rsidRDefault="007C6E58" w:rsidP="00F04B1A">
      <w:pPr>
        <w:pStyle w:val="Heading110"/>
        <w:keepNext/>
        <w:keepLines/>
        <w:numPr>
          <w:ilvl w:val="0"/>
          <w:numId w:val="1"/>
        </w:numPr>
        <w:tabs>
          <w:tab w:val="left" w:pos="414"/>
        </w:tabs>
        <w:spacing w:before="120" w:line="360" w:lineRule="auto"/>
        <w:jc w:val="both"/>
        <w:rPr>
          <w:sz w:val="24"/>
          <w:szCs w:val="24"/>
        </w:rPr>
      </w:pPr>
      <w:bookmarkStart w:id="31" w:name="bookmark58"/>
      <w:r w:rsidRPr="004B54BD">
        <w:rPr>
          <w:rStyle w:val="Heading11"/>
          <w:b/>
          <w:bCs/>
          <w:sz w:val="24"/>
          <w:szCs w:val="24"/>
        </w:rPr>
        <w:lastRenderedPageBreak/>
        <w:t>ОТЧИТАНЕ НА ПРОЕКТИТЕ</w:t>
      </w:r>
      <w:bookmarkEnd w:id="31"/>
    </w:p>
    <w:p w14:paraId="43D52D1B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32" w:name="bookmark60"/>
      <w:r w:rsidRPr="004B54BD">
        <w:rPr>
          <w:rStyle w:val="Heading11"/>
          <w:b/>
          <w:bCs/>
          <w:sz w:val="24"/>
          <w:szCs w:val="24"/>
        </w:rPr>
        <w:t>Модул 1 „Модернизиране на материално-техническата база“ :</w:t>
      </w:r>
      <w:bookmarkEnd w:id="32"/>
    </w:p>
    <w:p w14:paraId="64302E50" w14:textId="3AC98117" w:rsidR="00E87B09" w:rsidRPr="004B54BD" w:rsidRDefault="007C6E58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 xml:space="preserve">Междинен отчет </w:t>
      </w:r>
      <w:r w:rsidR="000A0D27">
        <w:rPr>
          <w:rStyle w:val="Bodytext1"/>
          <w:sz w:val="24"/>
          <w:szCs w:val="24"/>
        </w:rPr>
        <w:t xml:space="preserve">– </w:t>
      </w:r>
      <w:r w:rsidRPr="004B54BD">
        <w:rPr>
          <w:rStyle w:val="Bodytext1"/>
          <w:sz w:val="24"/>
          <w:szCs w:val="24"/>
        </w:rPr>
        <w:t>в срок до 01.10.</w:t>
      </w:r>
      <w:r w:rsidR="0077245A" w:rsidRPr="004B54BD">
        <w:rPr>
          <w:rStyle w:val="Bodytext1"/>
          <w:sz w:val="24"/>
          <w:szCs w:val="24"/>
        </w:rPr>
        <w:t xml:space="preserve">2025 </w:t>
      </w:r>
      <w:r w:rsidRPr="004B54BD">
        <w:rPr>
          <w:rStyle w:val="Bodytext1"/>
          <w:sz w:val="24"/>
          <w:szCs w:val="24"/>
        </w:rPr>
        <w:t>г. училищата представят в МОН междинен отчет за изпълнението на проектните дейности, окончателен/окончателни договори с партньорите, справка за сключените договори за доставки и/или ремонти, разпределението по пера на получената сума като финансиране по националната програма и искане за получаване на останалите 35 на сто от одобреното финансиране по програмата</w:t>
      </w:r>
    </w:p>
    <w:p w14:paraId="276D942C" w14:textId="40B26367" w:rsidR="00E87B09" w:rsidRPr="004B54BD" w:rsidRDefault="002D046B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  <w:u w:val="single"/>
        </w:rPr>
        <w:t xml:space="preserve">Окончателен </w:t>
      </w:r>
      <w:r w:rsidR="007C6E58" w:rsidRPr="004B54BD">
        <w:rPr>
          <w:rStyle w:val="Bodytext1"/>
          <w:sz w:val="24"/>
          <w:szCs w:val="24"/>
          <w:u w:val="single"/>
        </w:rPr>
        <w:t>отчет</w:t>
      </w:r>
      <w:r w:rsidR="007C6E58" w:rsidRPr="004B54BD">
        <w:rPr>
          <w:rStyle w:val="Bodytext1"/>
          <w:sz w:val="24"/>
          <w:szCs w:val="24"/>
        </w:rPr>
        <w:t xml:space="preserve"> </w:t>
      </w:r>
      <w:r w:rsidR="000A0D27">
        <w:rPr>
          <w:rStyle w:val="Bodytext1"/>
          <w:sz w:val="24"/>
          <w:szCs w:val="24"/>
        </w:rPr>
        <w:t xml:space="preserve">– </w:t>
      </w:r>
      <w:r w:rsidR="007C6E58" w:rsidRPr="004B54BD">
        <w:rPr>
          <w:rStyle w:val="Bodytext1"/>
          <w:sz w:val="24"/>
          <w:szCs w:val="24"/>
        </w:rPr>
        <w:t>в срок до една година от стартирането на проекта се представя писмен доклад до министъра на образованието и науката и доказателствен материал за изпълнението на дейностите по проекта. Всички закупени по проекта активи се заприходяват, като материалните активи следва да бъдат маркирани с цел идентифициране на закупуването им по националната програма</w:t>
      </w:r>
    </w:p>
    <w:p w14:paraId="31DA1F0C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33" w:name="bookmark62"/>
      <w:r w:rsidRPr="004B54BD">
        <w:rPr>
          <w:rStyle w:val="Heading11"/>
          <w:b/>
          <w:bCs/>
          <w:sz w:val="24"/>
          <w:szCs w:val="24"/>
        </w:rPr>
        <w:t>Модул 2 „Модернизиране на учебното съдържание“ :</w:t>
      </w:r>
      <w:bookmarkEnd w:id="33"/>
    </w:p>
    <w:p w14:paraId="17E5D8A4" w14:textId="5F6A1F01" w:rsidR="00E87B09" w:rsidRPr="004B54BD" w:rsidRDefault="002D046B" w:rsidP="00FF030F">
      <w:pPr>
        <w:pStyle w:val="Bodytext10"/>
        <w:spacing w:before="120" w:line="360" w:lineRule="auto"/>
        <w:ind w:firstLine="567"/>
        <w:jc w:val="both"/>
        <w:rPr>
          <w:sz w:val="24"/>
          <w:szCs w:val="24"/>
        </w:rPr>
      </w:pPr>
      <w:r w:rsidRPr="004B54BD">
        <w:rPr>
          <w:rStyle w:val="Bodytext1"/>
          <w:sz w:val="24"/>
          <w:szCs w:val="24"/>
        </w:rPr>
        <w:t xml:space="preserve">Окончателният </w:t>
      </w:r>
      <w:r w:rsidR="007C6E58" w:rsidRPr="004B54BD">
        <w:rPr>
          <w:rStyle w:val="Bodytext1"/>
          <w:sz w:val="24"/>
          <w:szCs w:val="24"/>
        </w:rPr>
        <w:t>отчет на дейностите по модула съдържа доклад с информация за разработената учебна и изпитна документация и искане за получаване на средства за финансиране на конкретната документация</w:t>
      </w:r>
    </w:p>
    <w:p w14:paraId="67B4D7C7" w14:textId="77777777" w:rsidR="00E87B09" w:rsidRPr="004B54BD" w:rsidRDefault="007C6E58" w:rsidP="00F04B1A">
      <w:pPr>
        <w:pStyle w:val="Heading110"/>
        <w:keepNext/>
        <w:keepLines/>
        <w:spacing w:before="120" w:line="360" w:lineRule="auto"/>
        <w:jc w:val="both"/>
        <w:rPr>
          <w:sz w:val="24"/>
          <w:szCs w:val="24"/>
        </w:rPr>
      </w:pPr>
      <w:bookmarkStart w:id="34" w:name="bookmark64"/>
      <w:r w:rsidRPr="004B54BD">
        <w:rPr>
          <w:rStyle w:val="Heading11"/>
          <w:b/>
          <w:bCs/>
          <w:sz w:val="24"/>
          <w:szCs w:val="24"/>
        </w:rPr>
        <w:t>Модул 3 „Състезания по професии“ :</w:t>
      </w:r>
      <w:bookmarkEnd w:id="34"/>
    </w:p>
    <w:p w14:paraId="42FEFDA7" w14:textId="29303724" w:rsidR="002B55F3" w:rsidRPr="007E4130" w:rsidRDefault="006B2F36" w:rsidP="002B55F3">
      <w:pPr>
        <w:pStyle w:val="Bodytext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B55F3" w:rsidRPr="007E4130">
        <w:rPr>
          <w:sz w:val="24"/>
          <w:szCs w:val="24"/>
        </w:rPr>
        <w:t xml:space="preserve">Директорите на </w:t>
      </w:r>
      <w:r w:rsidR="002B55F3">
        <w:rPr>
          <w:sz w:val="24"/>
          <w:szCs w:val="24"/>
        </w:rPr>
        <w:t>училищата домакини на училищни, регионални и национални състезания</w:t>
      </w:r>
      <w:r w:rsidR="002B55F3" w:rsidRPr="007E4130">
        <w:rPr>
          <w:sz w:val="24"/>
          <w:szCs w:val="24"/>
        </w:rPr>
        <w:t xml:space="preserve"> изготвят и</w:t>
      </w:r>
      <w:r w:rsidR="002B55F3">
        <w:rPr>
          <w:sz w:val="24"/>
          <w:szCs w:val="24"/>
        </w:rPr>
        <w:t xml:space="preserve"> </w:t>
      </w:r>
      <w:r w:rsidR="002B55F3" w:rsidRPr="007E4130">
        <w:rPr>
          <w:sz w:val="24"/>
          <w:szCs w:val="24"/>
        </w:rPr>
        <w:t>представят:</w:t>
      </w:r>
    </w:p>
    <w:p w14:paraId="4B55CA1B" w14:textId="77777777" w:rsidR="002B55F3" w:rsidRPr="007E4130" w:rsidRDefault="002B55F3" w:rsidP="002B55F3">
      <w:pPr>
        <w:pStyle w:val="Bodytext1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E4130"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съответното </w:t>
      </w:r>
      <w:r w:rsidRPr="007E4130">
        <w:rPr>
          <w:sz w:val="24"/>
          <w:szCs w:val="24"/>
        </w:rPr>
        <w:t>РУО – доклад за проведения училищен</w:t>
      </w:r>
      <w:r>
        <w:rPr>
          <w:sz w:val="24"/>
          <w:szCs w:val="24"/>
        </w:rPr>
        <w:t>, регионален и национален</w:t>
      </w:r>
      <w:r w:rsidRPr="007E4130">
        <w:rPr>
          <w:sz w:val="24"/>
          <w:szCs w:val="24"/>
        </w:rPr>
        <w:t xml:space="preserve"> кръг на състезанията в</w:t>
      </w:r>
      <w:r>
        <w:rPr>
          <w:sz w:val="24"/>
          <w:szCs w:val="24"/>
        </w:rPr>
        <w:t xml:space="preserve"> </w:t>
      </w:r>
      <w:r w:rsidRPr="007E4130">
        <w:rPr>
          <w:sz w:val="24"/>
          <w:szCs w:val="24"/>
        </w:rPr>
        <w:t xml:space="preserve">тридневен срок от провеждането </w:t>
      </w:r>
      <w:r>
        <w:rPr>
          <w:sz w:val="24"/>
          <w:szCs w:val="24"/>
        </w:rPr>
        <w:t>му</w:t>
      </w:r>
      <w:r w:rsidRPr="007E4130">
        <w:rPr>
          <w:sz w:val="24"/>
          <w:szCs w:val="24"/>
        </w:rPr>
        <w:t>;</w:t>
      </w:r>
    </w:p>
    <w:p w14:paraId="7A455456" w14:textId="3FED8A29" w:rsidR="000D6193" w:rsidRDefault="002B55F3" w:rsidP="002B55F3">
      <w:pPr>
        <w:pStyle w:val="Bodytext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E4130">
        <w:rPr>
          <w:sz w:val="24"/>
          <w:szCs w:val="24"/>
        </w:rPr>
        <w:t>в МОН</w:t>
      </w:r>
      <w:r w:rsidR="00E80F6E">
        <w:rPr>
          <w:sz w:val="24"/>
          <w:szCs w:val="24"/>
        </w:rPr>
        <w:t xml:space="preserve"> – Дирекция „Професионално образование и обучение“</w:t>
      </w:r>
      <w:r w:rsidR="000D6193">
        <w:rPr>
          <w:sz w:val="24"/>
          <w:szCs w:val="24"/>
        </w:rPr>
        <w:t>:</w:t>
      </w:r>
    </w:p>
    <w:p w14:paraId="353750DD" w14:textId="1F1F3A42" w:rsidR="002B55F3" w:rsidRPr="007E4130" w:rsidRDefault="0019064C" w:rsidP="006B2F36">
      <w:pPr>
        <w:pStyle w:val="Bodytext10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2B55F3">
        <w:rPr>
          <w:sz w:val="24"/>
          <w:szCs w:val="24"/>
        </w:rPr>
        <w:t xml:space="preserve">оклад за проведения регионален или национален кръг на състезанията в седем дневен срок от провеждането им, както и  </w:t>
      </w:r>
      <w:r w:rsidR="002B55F3" w:rsidRPr="007E4130">
        <w:rPr>
          <w:sz w:val="24"/>
          <w:szCs w:val="24"/>
        </w:rPr>
        <w:t>материали в електронен вид за</w:t>
      </w:r>
      <w:r w:rsidR="002B55F3">
        <w:rPr>
          <w:sz w:val="24"/>
          <w:szCs w:val="24"/>
        </w:rPr>
        <w:t xml:space="preserve"> </w:t>
      </w:r>
      <w:r w:rsidR="002B55F3" w:rsidRPr="007E4130">
        <w:rPr>
          <w:sz w:val="24"/>
          <w:szCs w:val="24"/>
        </w:rPr>
        <w:t>проведеното състезание (клипове, презентации, снимки, информация за участниците – брой,</w:t>
      </w:r>
      <w:r w:rsidR="002B55F3">
        <w:rPr>
          <w:sz w:val="24"/>
          <w:szCs w:val="24"/>
        </w:rPr>
        <w:t xml:space="preserve"> </w:t>
      </w:r>
      <w:r w:rsidR="002B55F3" w:rsidRPr="007E4130">
        <w:rPr>
          <w:sz w:val="24"/>
          <w:szCs w:val="24"/>
        </w:rPr>
        <w:t>училища, учениците – състезатели и постиженията им, учителите – ръководители и</w:t>
      </w:r>
    </w:p>
    <w:p w14:paraId="5D9E5B3E" w14:textId="330D51DA" w:rsidR="0019064C" w:rsidRDefault="002B55F3" w:rsidP="006B2F36">
      <w:pPr>
        <w:pStyle w:val="Bodytext10"/>
        <w:ind w:left="720"/>
        <w:jc w:val="both"/>
        <w:rPr>
          <w:sz w:val="24"/>
          <w:szCs w:val="24"/>
        </w:rPr>
      </w:pPr>
      <w:r w:rsidRPr="007E4130">
        <w:rPr>
          <w:sz w:val="24"/>
          <w:szCs w:val="24"/>
        </w:rPr>
        <w:t>участващи в професионалната им подготовка, класиране, награди, партньори, спонсори и</w:t>
      </w:r>
      <w:r w:rsidR="006B2F36">
        <w:rPr>
          <w:sz w:val="24"/>
          <w:szCs w:val="24"/>
        </w:rPr>
        <w:t xml:space="preserve"> </w:t>
      </w:r>
      <w:r w:rsidRPr="007E4130">
        <w:rPr>
          <w:sz w:val="24"/>
          <w:szCs w:val="24"/>
        </w:rPr>
        <w:t>др.)</w:t>
      </w:r>
      <w:r w:rsidR="0006139C">
        <w:rPr>
          <w:sz w:val="24"/>
          <w:szCs w:val="24"/>
        </w:rPr>
        <w:t>;</w:t>
      </w:r>
    </w:p>
    <w:p w14:paraId="6CA54CB6" w14:textId="2109E752" w:rsidR="0006139C" w:rsidRPr="00FD28FE" w:rsidRDefault="0006139C" w:rsidP="006B2F36">
      <w:pPr>
        <w:pStyle w:val="Bodytext10"/>
        <w:numPr>
          <w:ilvl w:val="0"/>
          <w:numId w:val="9"/>
        </w:numPr>
        <w:jc w:val="both"/>
        <w:rPr>
          <w:sz w:val="24"/>
          <w:szCs w:val="24"/>
        </w:rPr>
      </w:pPr>
      <w:r w:rsidRPr="00035CB2">
        <w:rPr>
          <w:rStyle w:val="Bodytext1"/>
          <w:sz w:val="24"/>
          <w:szCs w:val="24"/>
        </w:rPr>
        <w:t>отчет за направените разходи</w:t>
      </w:r>
      <w:r w:rsidR="006B2F36">
        <w:rPr>
          <w:rStyle w:val="Bodytext1"/>
          <w:sz w:val="24"/>
          <w:szCs w:val="24"/>
        </w:rPr>
        <w:t>.</w:t>
      </w:r>
    </w:p>
    <w:p w14:paraId="3784344F" w14:textId="77777777" w:rsidR="00EA172C" w:rsidRDefault="00EA172C" w:rsidP="00EA172C">
      <w:pPr>
        <w:pStyle w:val="Bodytext10"/>
        <w:spacing w:before="120" w:line="360" w:lineRule="auto"/>
        <w:ind w:firstLine="567"/>
        <w:jc w:val="both"/>
        <w:rPr>
          <w:rStyle w:val="Bodytext1"/>
          <w:sz w:val="24"/>
          <w:szCs w:val="24"/>
        </w:rPr>
      </w:pPr>
      <w:r w:rsidRPr="004B54BD">
        <w:rPr>
          <w:rStyle w:val="Bodytext1"/>
          <w:sz w:val="24"/>
          <w:szCs w:val="24"/>
        </w:rPr>
        <w:t>Ръководителите на националните отбори предоставят в МОН информация за участието на учениците в международните състезания – не по късно от 7 дни от датата на провеждането на международното състезание.</w:t>
      </w:r>
    </w:p>
    <w:sectPr w:rsidR="00EA172C" w:rsidSect="00A22038">
      <w:footerReference w:type="default" r:id="rId7"/>
      <w:pgSz w:w="12240" w:h="15840"/>
      <w:pgMar w:top="720" w:right="1371" w:bottom="666" w:left="1387" w:header="59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645D" w14:textId="77777777" w:rsidR="00206378" w:rsidRDefault="00206378">
      <w:r>
        <w:separator/>
      </w:r>
    </w:p>
  </w:endnote>
  <w:endnote w:type="continuationSeparator" w:id="0">
    <w:p w14:paraId="5DB1CD09" w14:textId="77777777" w:rsidR="00206378" w:rsidRDefault="0020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9846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D858B0" w14:textId="6D89FBE2" w:rsidR="00FD28FE" w:rsidRDefault="00FD28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7C15D5" w14:textId="6A8AB897" w:rsidR="00E87B09" w:rsidRDefault="00E87B0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9843C" w14:textId="77777777" w:rsidR="00206378" w:rsidRDefault="00206378"/>
  </w:footnote>
  <w:footnote w:type="continuationSeparator" w:id="0">
    <w:p w14:paraId="48E756EB" w14:textId="77777777" w:rsidR="00206378" w:rsidRDefault="002063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C02ED"/>
    <w:multiLevelType w:val="multilevel"/>
    <w:tmpl w:val="D5C21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36961"/>
    <w:multiLevelType w:val="multilevel"/>
    <w:tmpl w:val="D70A58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8A7343"/>
    <w:multiLevelType w:val="hybridMultilevel"/>
    <w:tmpl w:val="5A5A926C"/>
    <w:lvl w:ilvl="0" w:tplc="5F08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B5004"/>
    <w:multiLevelType w:val="hybridMultilevel"/>
    <w:tmpl w:val="CFB6027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F64878"/>
    <w:multiLevelType w:val="hybridMultilevel"/>
    <w:tmpl w:val="EA5095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E6F70DD"/>
    <w:multiLevelType w:val="multilevel"/>
    <w:tmpl w:val="48A08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F34190"/>
    <w:multiLevelType w:val="multilevel"/>
    <w:tmpl w:val="07CEE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8C1200"/>
    <w:multiLevelType w:val="multilevel"/>
    <w:tmpl w:val="83861E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F170C5F"/>
    <w:multiLevelType w:val="multilevel"/>
    <w:tmpl w:val="74124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09"/>
    <w:rsid w:val="00007E38"/>
    <w:rsid w:val="00032B19"/>
    <w:rsid w:val="00035CB2"/>
    <w:rsid w:val="00051262"/>
    <w:rsid w:val="000521D6"/>
    <w:rsid w:val="00056CB8"/>
    <w:rsid w:val="0006139C"/>
    <w:rsid w:val="000A0D27"/>
    <w:rsid w:val="000C41FC"/>
    <w:rsid w:val="000D6193"/>
    <w:rsid w:val="000E299C"/>
    <w:rsid w:val="00104708"/>
    <w:rsid w:val="0011323B"/>
    <w:rsid w:val="00124779"/>
    <w:rsid w:val="0014422F"/>
    <w:rsid w:val="001641DC"/>
    <w:rsid w:val="0018443D"/>
    <w:rsid w:val="0019064C"/>
    <w:rsid w:val="001C1C8F"/>
    <w:rsid w:val="00206378"/>
    <w:rsid w:val="00206D32"/>
    <w:rsid w:val="002B55F3"/>
    <w:rsid w:val="002C0386"/>
    <w:rsid w:val="002C732F"/>
    <w:rsid w:val="002D046B"/>
    <w:rsid w:val="00307F09"/>
    <w:rsid w:val="00333A22"/>
    <w:rsid w:val="00394577"/>
    <w:rsid w:val="003C1852"/>
    <w:rsid w:val="003D3119"/>
    <w:rsid w:val="003F2E53"/>
    <w:rsid w:val="003F5156"/>
    <w:rsid w:val="00437807"/>
    <w:rsid w:val="004452C1"/>
    <w:rsid w:val="00482B5E"/>
    <w:rsid w:val="004966A5"/>
    <w:rsid w:val="004A0EDB"/>
    <w:rsid w:val="004A35F9"/>
    <w:rsid w:val="004B2226"/>
    <w:rsid w:val="004B54BD"/>
    <w:rsid w:val="004C1BCE"/>
    <w:rsid w:val="004D743B"/>
    <w:rsid w:val="004F64F4"/>
    <w:rsid w:val="00505173"/>
    <w:rsid w:val="00542BE0"/>
    <w:rsid w:val="00566577"/>
    <w:rsid w:val="00584EAD"/>
    <w:rsid w:val="00593D03"/>
    <w:rsid w:val="00594DF0"/>
    <w:rsid w:val="005A6E55"/>
    <w:rsid w:val="005F1CD4"/>
    <w:rsid w:val="005F6403"/>
    <w:rsid w:val="00605577"/>
    <w:rsid w:val="006163F1"/>
    <w:rsid w:val="00626DF7"/>
    <w:rsid w:val="00636A1D"/>
    <w:rsid w:val="006B2F36"/>
    <w:rsid w:val="006F35A4"/>
    <w:rsid w:val="0071579A"/>
    <w:rsid w:val="007432D9"/>
    <w:rsid w:val="0077245A"/>
    <w:rsid w:val="00792BA1"/>
    <w:rsid w:val="007A4BC5"/>
    <w:rsid w:val="007C6E58"/>
    <w:rsid w:val="007D1D4C"/>
    <w:rsid w:val="0080110F"/>
    <w:rsid w:val="00803854"/>
    <w:rsid w:val="008439DF"/>
    <w:rsid w:val="00860C65"/>
    <w:rsid w:val="0086264A"/>
    <w:rsid w:val="008A0C71"/>
    <w:rsid w:val="008A38E7"/>
    <w:rsid w:val="008C2EDF"/>
    <w:rsid w:val="008E1757"/>
    <w:rsid w:val="008F77E9"/>
    <w:rsid w:val="00931228"/>
    <w:rsid w:val="009314BF"/>
    <w:rsid w:val="0097164F"/>
    <w:rsid w:val="00995277"/>
    <w:rsid w:val="009B7839"/>
    <w:rsid w:val="00A143A1"/>
    <w:rsid w:val="00A149F0"/>
    <w:rsid w:val="00A22038"/>
    <w:rsid w:val="00A57E10"/>
    <w:rsid w:val="00A627D6"/>
    <w:rsid w:val="00AA1047"/>
    <w:rsid w:val="00AD77E3"/>
    <w:rsid w:val="00B15C03"/>
    <w:rsid w:val="00B80AC1"/>
    <w:rsid w:val="00B97F30"/>
    <w:rsid w:val="00BA628D"/>
    <w:rsid w:val="00BF578B"/>
    <w:rsid w:val="00C10A51"/>
    <w:rsid w:val="00C251E3"/>
    <w:rsid w:val="00C25F59"/>
    <w:rsid w:val="00C33301"/>
    <w:rsid w:val="00C35239"/>
    <w:rsid w:val="00C719CB"/>
    <w:rsid w:val="00C8755C"/>
    <w:rsid w:val="00CA7AC7"/>
    <w:rsid w:val="00CC0717"/>
    <w:rsid w:val="00CF6E1D"/>
    <w:rsid w:val="00D07743"/>
    <w:rsid w:val="00D124A3"/>
    <w:rsid w:val="00D55715"/>
    <w:rsid w:val="00D72E71"/>
    <w:rsid w:val="00D846AA"/>
    <w:rsid w:val="00DB028F"/>
    <w:rsid w:val="00DE0318"/>
    <w:rsid w:val="00DE1579"/>
    <w:rsid w:val="00DE164D"/>
    <w:rsid w:val="00DF62BC"/>
    <w:rsid w:val="00DF65D3"/>
    <w:rsid w:val="00E02CEC"/>
    <w:rsid w:val="00E1741D"/>
    <w:rsid w:val="00E33F85"/>
    <w:rsid w:val="00E53777"/>
    <w:rsid w:val="00E80F6E"/>
    <w:rsid w:val="00E87B09"/>
    <w:rsid w:val="00E87E86"/>
    <w:rsid w:val="00E906F9"/>
    <w:rsid w:val="00EA172C"/>
    <w:rsid w:val="00EB509B"/>
    <w:rsid w:val="00EC28D4"/>
    <w:rsid w:val="00EF5F5A"/>
    <w:rsid w:val="00EF78B6"/>
    <w:rsid w:val="00F01924"/>
    <w:rsid w:val="00F04B1A"/>
    <w:rsid w:val="00F125A7"/>
    <w:rsid w:val="00F2655C"/>
    <w:rsid w:val="00F32D5F"/>
    <w:rsid w:val="00F359FE"/>
    <w:rsid w:val="00F444BC"/>
    <w:rsid w:val="00F703F5"/>
    <w:rsid w:val="00F85CBF"/>
    <w:rsid w:val="00F94FC4"/>
    <w:rsid w:val="00FD28FE"/>
    <w:rsid w:val="00FF030F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0B5CD"/>
  <w15:docId w15:val="{DBAF0827-4419-432E-B366-1FBAE59D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|1_"/>
    <w:basedOn w:val="DefaultParagraphFont"/>
    <w:link w:val="Bodytext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2">
    <w:name w:val="Header or footer|2_"/>
    <w:basedOn w:val="DefaultParagraphFont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1">
    <w:name w:val="Heading #1|1_"/>
    <w:basedOn w:val="DefaultParagraphFont"/>
    <w:link w:val="Heading110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1">
    <w:name w:val="Other|1_"/>
    <w:basedOn w:val="DefaultParagraphFont"/>
    <w:link w:val="Other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10">
    <w:name w:val="Body text|1"/>
    <w:basedOn w:val="Normal"/>
    <w:link w:val="Bodytext1"/>
    <w:pPr>
      <w:spacing w:line="394" w:lineRule="auto"/>
    </w:pPr>
    <w:rPr>
      <w:sz w:val="22"/>
      <w:szCs w:val="22"/>
    </w:rPr>
  </w:style>
  <w:style w:type="paragraph" w:customStyle="1" w:styleId="Headerorfooter20">
    <w:name w:val="Header or footer|2"/>
    <w:basedOn w:val="Normal"/>
    <w:link w:val="Headerorfooter2"/>
    <w:rPr>
      <w:sz w:val="20"/>
      <w:szCs w:val="20"/>
    </w:rPr>
  </w:style>
  <w:style w:type="paragraph" w:customStyle="1" w:styleId="Heading110">
    <w:name w:val="Heading #1|1"/>
    <w:basedOn w:val="Normal"/>
    <w:link w:val="Heading11"/>
    <w:pPr>
      <w:spacing w:line="394" w:lineRule="auto"/>
      <w:outlineLvl w:val="0"/>
    </w:pPr>
    <w:rPr>
      <w:b/>
      <w:bCs/>
      <w:sz w:val="22"/>
      <w:szCs w:val="22"/>
    </w:rPr>
  </w:style>
  <w:style w:type="paragraph" w:customStyle="1" w:styleId="Other10">
    <w:name w:val="Other|1"/>
    <w:basedOn w:val="Normal"/>
    <w:link w:val="Other1"/>
    <w:pPr>
      <w:spacing w:line="394" w:lineRule="auto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D28F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8F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D28F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8FE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D2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8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8F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8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8F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2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226"/>
    <w:rPr>
      <w:rFonts w:ascii="Segoe UI" w:hAnsi="Segoe UI" w:cs="Segoe UI"/>
      <w:color w:val="000000"/>
      <w:sz w:val="18"/>
      <w:szCs w:val="18"/>
    </w:rPr>
  </w:style>
  <w:style w:type="paragraph" w:styleId="BodyTextIndent">
    <w:name w:val="Body Text Indent"/>
    <w:basedOn w:val="Normal"/>
    <w:link w:val="BodyTextIndentChar"/>
    <w:rsid w:val="007432D9"/>
    <w:pPr>
      <w:widowControl/>
      <w:ind w:firstLine="720"/>
    </w:pPr>
    <w:rPr>
      <w:color w:val="auto"/>
      <w:szCs w:val="20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7432D9"/>
    <w:rPr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5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3165</Words>
  <Characters>18044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Tividosheva</dc:creator>
  <cp:lastModifiedBy>Neli Nencheva</cp:lastModifiedBy>
  <cp:revision>6</cp:revision>
  <dcterms:created xsi:type="dcterms:W3CDTF">2025-01-16T12:45:00Z</dcterms:created>
  <dcterms:modified xsi:type="dcterms:W3CDTF">2025-02-27T09:43:00Z</dcterms:modified>
</cp:coreProperties>
</file>